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09" w:rsidRPr="003232F2" w:rsidRDefault="000521FB" w:rsidP="005530B8">
      <w:pPr>
        <w:pStyle w:val="2"/>
        <w:jc w:val="center"/>
        <w:rPr>
          <w:rFonts w:ascii="微软雅黑" w:eastAsia="微软雅黑" w:hAnsi="微软雅黑" w:cs="Helvetica"/>
          <w:color w:val="333333"/>
          <w:sz w:val="18"/>
          <w:szCs w:val="18"/>
        </w:rPr>
      </w:pPr>
      <w:bookmarkStart w:id="0" w:name="_GoBack"/>
      <w:bookmarkEnd w:id="0"/>
      <w:proofErr w:type="gramStart"/>
      <w:r w:rsidRPr="003232F2">
        <w:rPr>
          <w:rFonts w:ascii="微软雅黑" w:eastAsia="微软雅黑" w:hAnsi="微软雅黑" w:cs="Helvetica"/>
          <w:color w:val="333333"/>
          <w:sz w:val="18"/>
          <w:szCs w:val="18"/>
        </w:rPr>
        <w:t>捷信中国</w:t>
      </w:r>
      <w:proofErr w:type="gramEnd"/>
      <w:r w:rsidR="00DE0C30" w:rsidRPr="003232F2">
        <w:rPr>
          <w:rFonts w:ascii="微软雅黑" w:eastAsia="微软雅黑" w:hAnsi="微软雅黑" w:cs="Helvetica"/>
          <w:color w:val="333333"/>
          <w:sz w:val="18"/>
          <w:szCs w:val="18"/>
        </w:rPr>
        <w:t>校园招聘</w:t>
      </w:r>
    </w:p>
    <w:p w:rsidR="000D5909" w:rsidRPr="00BC6553" w:rsidRDefault="000D5909" w:rsidP="000D5909">
      <w:pPr>
        <w:rPr>
          <w:rFonts w:ascii="微软雅黑" w:eastAsia="微软雅黑" w:hAnsi="微软雅黑" w:cs="Helvetica"/>
          <w:color w:val="333333"/>
          <w:sz w:val="18"/>
          <w:szCs w:val="18"/>
        </w:rPr>
      </w:pPr>
    </w:p>
    <w:p w:rsidR="007725DE" w:rsidRPr="003232F2" w:rsidRDefault="00F95C1A" w:rsidP="00E37AD7">
      <w:pPr>
        <w:pStyle w:val="a6"/>
        <w:rPr>
          <w:rFonts w:ascii="微软雅黑" w:eastAsia="微软雅黑" w:hAnsi="微软雅黑" w:cs="Helvetica"/>
          <w:color w:val="333333"/>
        </w:rPr>
      </w:pPr>
      <w:r w:rsidRPr="00BC6553">
        <w:rPr>
          <w:rStyle w:val="a5"/>
          <w:rFonts w:ascii="微软雅黑" w:eastAsia="微软雅黑" w:hAnsi="微软雅黑" w:cs="Helvetica"/>
          <w:color w:val="333333"/>
        </w:rPr>
        <w:t>一、</w:t>
      </w:r>
      <w:proofErr w:type="gramStart"/>
      <w:r w:rsidR="000D5909" w:rsidRPr="00BC6553">
        <w:rPr>
          <w:rStyle w:val="a5"/>
          <w:rFonts w:ascii="微软雅黑" w:eastAsia="微软雅黑" w:hAnsi="微软雅黑" w:cs="Helvetica"/>
          <w:color w:val="333333"/>
        </w:rPr>
        <w:t>捷信</w:t>
      </w:r>
      <w:r w:rsidR="000521FB" w:rsidRPr="00BC6553">
        <w:rPr>
          <w:rStyle w:val="a5"/>
          <w:rFonts w:ascii="微软雅黑" w:eastAsia="微软雅黑" w:hAnsi="微软雅黑" w:cs="Helvetica"/>
          <w:color w:val="333333"/>
        </w:rPr>
        <w:t>中国</w:t>
      </w:r>
      <w:proofErr w:type="gramEnd"/>
      <w:r w:rsidRPr="00BC6553">
        <w:rPr>
          <w:rStyle w:val="a5"/>
          <w:rFonts w:ascii="微软雅黑" w:eastAsia="微软雅黑" w:hAnsi="微软雅黑" w:cs="Helvetica"/>
          <w:color w:val="333333"/>
        </w:rPr>
        <w:t>介绍</w:t>
      </w:r>
      <w:r w:rsidR="000D5909" w:rsidRPr="00BC6553">
        <w:rPr>
          <w:rFonts w:ascii="微软雅黑" w:eastAsia="微软雅黑" w:hAnsi="微软雅黑" w:cs="Helvetica"/>
          <w:color w:val="333333"/>
        </w:rPr>
        <w:t xml:space="preserve"> ：</w:t>
      </w:r>
      <w:r w:rsidR="00004E71" w:rsidRPr="003232F2">
        <w:rPr>
          <w:rFonts w:ascii="微软雅黑" w:eastAsia="微软雅黑" w:hAnsi="微软雅黑"/>
          <w:color w:val="000000"/>
        </w:rPr>
        <w:br/>
      </w:r>
      <w:r w:rsidR="00004E71" w:rsidRPr="003232F2">
        <w:rPr>
          <w:rFonts w:ascii="微软雅黑" w:eastAsia="微软雅黑" w:hAnsi="微软雅黑" w:cstheme="minorBidi"/>
          <w:b/>
          <w:bCs/>
          <w:kern w:val="2"/>
        </w:rPr>
        <w:t> </w:t>
      </w:r>
      <w:proofErr w:type="gramStart"/>
      <w:r w:rsidR="007725DE" w:rsidRPr="003232F2">
        <w:rPr>
          <w:rFonts w:ascii="微软雅黑" w:eastAsia="微软雅黑" w:hAnsi="微软雅黑" w:cstheme="minorBidi"/>
          <w:b/>
          <w:bCs/>
          <w:kern w:val="2"/>
        </w:rPr>
        <w:t>捷信集团</w:t>
      </w:r>
      <w:proofErr w:type="gramEnd"/>
    </w:p>
    <w:p w:rsidR="007725DE" w:rsidRPr="003232F2" w:rsidRDefault="007725DE" w:rsidP="007725DE">
      <w:pPr>
        <w:rPr>
          <w:rFonts w:ascii="微软雅黑" w:eastAsia="微软雅黑" w:hAnsi="微软雅黑"/>
          <w:color w:val="000000"/>
          <w:sz w:val="18"/>
          <w:szCs w:val="18"/>
        </w:rPr>
      </w:pPr>
      <w:proofErr w:type="gramStart"/>
      <w:r w:rsidRPr="003232F2">
        <w:rPr>
          <w:rFonts w:ascii="微软雅黑" w:eastAsia="微软雅黑" w:hAnsi="微软雅黑"/>
          <w:color w:val="000000"/>
          <w:sz w:val="18"/>
          <w:szCs w:val="18"/>
        </w:rPr>
        <w:t>捷信集团作为捷信中国</w:t>
      </w:r>
      <w:proofErr w:type="gramEnd"/>
      <w:r w:rsidRPr="003232F2">
        <w:rPr>
          <w:rFonts w:ascii="微软雅黑" w:eastAsia="微软雅黑" w:hAnsi="微软雅黑"/>
          <w:color w:val="000000"/>
          <w:sz w:val="18"/>
          <w:szCs w:val="18"/>
        </w:rPr>
        <w:t>地区所有公司的母公司，是消费金融服务行业领先的国际供应商之一，拥有10余年极为成功的业务开发与市场拓展经验，尤其专注于新兴市场。</w:t>
      </w:r>
    </w:p>
    <w:p w:rsidR="007725DE" w:rsidRPr="003232F2" w:rsidRDefault="007725DE" w:rsidP="007725DE">
      <w:pPr>
        <w:rPr>
          <w:rFonts w:ascii="微软雅黑" w:eastAsia="微软雅黑" w:hAnsi="微软雅黑"/>
          <w:color w:val="000000"/>
          <w:sz w:val="18"/>
          <w:szCs w:val="18"/>
        </w:rPr>
      </w:pPr>
      <w:proofErr w:type="gramStart"/>
      <w:r w:rsidRPr="003232F2">
        <w:rPr>
          <w:rFonts w:ascii="微软雅黑" w:eastAsia="微软雅黑" w:hAnsi="微软雅黑"/>
          <w:color w:val="000000"/>
          <w:sz w:val="18"/>
          <w:szCs w:val="18"/>
        </w:rPr>
        <w:t>捷信目前</w:t>
      </w:r>
      <w:proofErr w:type="gramEnd"/>
      <w:r w:rsidRPr="003232F2">
        <w:rPr>
          <w:rFonts w:ascii="微软雅黑" w:eastAsia="微软雅黑" w:hAnsi="微软雅黑"/>
          <w:color w:val="000000"/>
          <w:sz w:val="18"/>
          <w:szCs w:val="18"/>
        </w:rPr>
        <w:t>的业务覆盖了欧洲、亚洲10多个国家和地区，在全球拥有57,600名员工，累计服务超过4,780万客户，业务网络覆盖超过16.1万个POS点、贷款办理处、分支机构和邮局。</w:t>
      </w:r>
      <w:r w:rsidRPr="003232F2">
        <w:rPr>
          <w:rFonts w:ascii="微软雅黑" w:eastAsia="微软雅黑" w:hAnsi="微软雅黑"/>
          <w:color w:val="000000"/>
          <w:sz w:val="18"/>
          <w:szCs w:val="18"/>
        </w:rPr>
        <w:br/>
      </w:r>
      <w:proofErr w:type="gramStart"/>
      <w:r w:rsidRPr="003232F2">
        <w:rPr>
          <w:rFonts w:ascii="微软雅黑" w:eastAsia="微软雅黑" w:hAnsi="微软雅黑"/>
          <w:color w:val="000000"/>
          <w:sz w:val="18"/>
          <w:szCs w:val="18"/>
        </w:rPr>
        <w:t>捷信已</w:t>
      </w:r>
      <w:proofErr w:type="gramEnd"/>
      <w:r w:rsidRPr="003232F2">
        <w:rPr>
          <w:rFonts w:ascii="微软雅黑" w:eastAsia="微软雅黑" w:hAnsi="微软雅黑"/>
          <w:color w:val="000000"/>
          <w:sz w:val="18"/>
          <w:szCs w:val="18"/>
        </w:rPr>
        <w:t>成为欧亚地区最顶级的消费贷款金融机构之一。</w:t>
      </w:r>
    </w:p>
    <w:p w:rsidR="007725DE" w:rsidRPr="003232F2" w:rsidRDefault="00004E71" w:rsidP="000D5909">
      <w:pPr>
        <w:widowControl/>
        <w:jc w:val="left"/>
        <w:rPr>
          <w:rFonts w:ascii="微软雅黑" w:eastAsia="微软雅黑" w:hAnsi="微软雅黑"/>
          <w:b/>
          <w:bCs/>
          <w:sz w:val="18"/>
          <w:szCs w:val="18"/>
        </w:rPr>
      </w:pPr>
      <w:bookmarkStart w:id="1" w:name="OLE_LINK17"/>
      <w:bookmarkStart w:id="2" w:name="OLE_LINK18"/>
      <w:r w:rsidRPr="003232F2">
        <w:rPr>
          <w:rFonts w:ascii="微软雅黑" w:eastAsia="微软雅黑" w:hAnsi="微软雅黑"/>
          <w:color w:val="000000"/>
          <w:sz w:val="18"/>
          <w:szCs w:val="18"/>
        </w:rPr>
        <w:br/>
      </w:r>
      <w:bookmarkEnd w:id="1"/>
      <w:bookmarkEnd w:id="2"/>
      <w:r w:rsidRPr="003232F2">
        <w:rPr>
          <w:rFonts w:ascii="微软雅黑" w:eastAsia="微软雅黑" w:hAnsi="微软雅黑"/>
          <w:color w:val="000000"/>
          <w:sz w:val="18"/>
          <w:szCs w:val="18"/>
        </w:rPr>
        <w:t> </w:t>
      </w:r>
      <w:proofErr w:type="gramStart"/>
      <w:r w:rsidRPr="003232F2">
        <w:rPr>
          <w:rFonts w:ascii="微软雅黑" w:eastAsia="微软雅黑" w:hAnsi="微软雅黑"/>
          <w:b/>
          <w:bCs/>
          <w:sz w:val="18"/>
          <w:szCs w:val="18"/>
        </w:rPr>
        <w:t>捷信中国</w:t>
      </w:r>
      <w:proofErr w:type="gramEnd"/>
    </w:p>
    <w:p w:rsidR="007725DE" w:rsidRPr="003232F2" w:rsidRDefault="007725DE" w:rsidP="007725DE">
      <w:pPr>
        <w:rPr>
          <w:rFonts w:ascii="微软雅黑" w:eastAsia="微软雅黑" w:hAnsi="微软雅黑"/>
          <w:color w:val="000000"/>
          <w:sz w:val="18"/>
          <w:szCs w:val="18"/>
        </w:rPr>
      </w:pPr>
      <w:r w:rsidRPr="003232F2">
        <w:rPr>
          <w:rFonts w:ascii="微软雅黑" w:eastAsia="微软雅黑" w:hAnsi="微软雅黑"/>
          <w:color w:val="000000"/>
          <w:sz w:val="18"/>
          <w:szCs w:val="18"/>
        </w:rPr>
        <w:t>中</w:t>
      </w:r>
      <w:proofErr w:type="gramStart"/>
      <w:r w:rsidRPr="003232F2">
        <w:rPr>
          <w:rFonts w:ascii="微软雅黑" w:eastAsia="微软雅黑" w:hAnsi="微软雅黑"/>
          <w:color w:val="000000"/>
          <w:sz w:val="18"/>
          <w:szCs w:val="18"/>
        </w:rPr>
        <w:t>国是捷信全球</w:t>
      </w:r>
      <w:proofErr w:type="gramEnd"/>
      <w:r w:rsidRPr="003232F2">
        <w:rPr>
          <w:rFonts w:ascii="微软雅黑" w:eastAsia="微软雅黑" w:hAnsi="微软雅黑"/>
          <w:color w:val="000000"/>
          <w:sz w:val="18"/>
          <w:szCs w:val="18"/>
        </w:rPr>
        <w:t>发展战略的关键部分，受到总部的高度关注与支持。</w:t>
      </w:r>
    </w:p>
    <w:p w:rsidR="000D5909" w:rsidRPr="003232F2" w:rsidRDefault="00004E71" w:rsidP="000D5909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</w:rPr>
      </w:pPr>
      <w:proofErr w:type="gramStart"/>
      <w:r w:rsidRPr="003232F2">
        <w:rPr>
          <w:rFonts w:ascii="微软雅黑" w:eastAsia="微软雅黑" w:hAnsi="微软雅黑"/>
          <w:color w:val="000000"/>
          <w:sz w:val="18"/>
          <w:szCs w:val="18"/>
        </w:rPr>
        <w:t>捷信消费</w:t>
      </w:r>
      <w:proofErr w:type="gramEnd"/>
      <w:r w:rsidRPr="003232F2">
        <w:rPr>
          <w:rFonts w:ascii="微软雅黑" w:eastAsia="微软雅黑" w:hAnsi="微软雅黑"/>
          <w:color w:val="000000"/>
          <w:sz w:val="18"/>
          <w:szCs w:val="18"/>
        </w:rPr>
        <w:t>金融有限公司</w:t>
      </w:r>
      <w:proofErr w:type="gramStart"/>
      <w:r w:rsidRPr="003232F2">
        <w:rPr>
          <w:rFonts w:ascii="微软雅黑" w:eastAsia="微软雅黑" w:hAnsi="微软雅黑"/>
          <w:color w:val="000000"/>
          <w:sz w:val="18"/>
          <w:szCs w:val="18"/>
        </w:rPr>
        <w:t>是经银监</w:t>
      </w:r>
      <w:proofErr w:type="gramEnd"/>
      <w:r w:rsidRPr="003232F2">
        <w:rPr>
          <w:rFonts w:ascii="微软雅黑" w:eastAsia="微软雅黑" w:hAnsi="微软雅黑"/>
          <w:color w:val="000000"/>
          <w:sz w:val="18"/>
          <w:szCs w:val="18"/>
        </w:rPr>
        <w:t>会批准设立的首批四家试点消费金融公司中唯一的外资公司，注册在天津并于2010年在底正式开业。在中国拥有超过3万名员工，</w:t>
      </w:r>
      <w:r w:rsidR="000521FB" w:rsidRPr="003232F2">
        <w:rPr>
          <w:rFonts w:ascii="微软雅黑" w:eastAsia="微软雅黑" w:hAnsi="微软雅黑"/>
          <w:color w:val="000000"/>
          <w:sz w:val="18"/>
          <w:szCs w:val="18"/>
        </w:rPr>
        <w:t>两个大型的客户服务中心，</w:t>
      </w:r>
      <w:proofErr w:type="gramStart"/>
      <w:r w:rsidRPr="003232F2">
        <w:rPr>
          <w:rFonts w:ascii="微软雅黑" w:eastAsia="微软雅黑" w:hAnsi="微软雅黑"/>
          <w:color w:val="000000"/>
          <w:sz w:val="18"/>
          <w:szCs w:val="18"/>
        </w:rPr>
        <w:t>捷信在</w:t>
      </w:r>
      <w:proofErr w:type="gramEnd"/>
      <w:r w:rsidRPr="003232F2">
        <w:rPr>
          <w:rFonts w:ascii="微软雅黑" w:eastAsia="微软雅黑" w:hAnsi="微软雅黑"/>
          <w:color w:val="000000"/>
          <w:sz w:val="18"/>
          <w:szCs w:val="18"/>
        </w:rPr>
        <w:t>中国的业务已覆盖21</w:t>
      </w:r>
      <w:r w:rsidR="000521FB" w:rsidRPr="003232F2">
        <w:rPr>
          <w:rFonts w:ascii="微软雅黑" w:eastAsia="微软雅黑" w:hAnsi="微软雅黑"/>
          <w:color w:val="000000"/>
          <w:sz w:val="18"/>
          <w:szCs w:val="18"/>
        </w:rPr>
        <w:t>个省份，</w:t>
      </w:r>
      <w:r w:rsidRPr="003232F2">
        <w:rPr>
          <w:rFonts w:ascii="微软雅黑" w:eastAsia="微软雅黑" w:hAnsi="微软雅黑"/>
          <w:color w:val="000000"/>
          <w:sz w:val="18"/>
          <w:szCs w:val="18"/>
        </w:rPr>
        <w:t>超过260个城市，设置近6万个POS贷款点。</w:t>
      </w:r>
    </w:p>
    <w:p w:rsidR="00376A5D" w:rsidRPr="003232F2" w:rsidRDefault="00376A5D" w:rsidP="00376A5D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 w:rsidRPr="003232F2">
        <w:rPr>
          <w:rFonts w:ascii="微软雅黑" w:eastAsia="微软雅黑" w:hAnsi="微软雅黑"/>
          <w:color w:val="000000"/>
          <w:sz w:val="18"/>
          <w:szCs w:val="18"/>
        </w:rPr>
        <w:t>与此同时，</w:t>
      </w:r>
      <w:proofErr w:type="gramStart"/>
      <w:r w:rsidRPr="003232F2">
        <w:rPr>
          <w:rFonts w:ascii="微软雅黑" w:eastAsia="微软雅黑" w:hAnsi="微软雅黑"/>
          <w:color w:val="000000"/>
          <w:sz w:val="18"/>
          <w:szCs w:val="18"/>
        </w:rPr>
        <w:t>捷信致力于</w:t>
      </w:r>
      <w:proofErr w:type="gramEnd"/>
      <w:r w:rsidRPr="003232F2">
        <w:rPr>
          <w:rFonts w:ascii="微软雅黑" w:eastAsia="微软雅黑" w:hAnsi="微软雅黑"/>
          <w:color w:val="000000"/>
          <w:sz w:val="18"/>
          <w:szCs w:val="18"/>
        </w:rPr>
        <w:t>成为负责任的消费贷款服务商，通过金融讲座及漫画等形式，积极推广金融知识普及项目走入社区，培养大众信用与负责任借贷意识。</w:t>
      </w:r>
    </w:p>
    <w:p w:rsidR="00376A5D" w:rsidRPr="003232F2" w:rsidRDefault="00376A5D" w:rsidP="00376A5D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</w:rPr>
      </w:pPr>
    </w:p>
    <w:p w:rsidR="00376A5D" w:rsidRPr="003232F2" w:rsidRDefault="00376A5D" w:rsidP="00376A5D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 w:rsidRPr="003232F2">
        <w:rPr>
          <w:rFonts w:ascii="微软雅黑" w:eastAsia="微软雅黑" w:hAnsi="微软雅黑"/>
          <w:color w:val="000000"/>
          <w:sz w:val="18"/>
          <w:szCs w:val="18"/>
        </w:rPr>
        <w:t>在捷信，我们为每一个员工提供了开阔思维、实现梦想并开发潜力的最佳平台。</w:t>
      </w:r>
    </w:p>
    <w:p w:rsidR="00376A5D" w:rsidRPr="003232F2" w:rsidRDefault="00376A5D" w:rsidP="00376A5D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 w:rsidRPr="003232F2">
        <w:rPr>
          <w:rFonts w:ascii="微软雅黑" w:eastAsia="微软雅黑" w:hAnsi="微软雅黑"/>
          <w:color w:val="000000"/>
          <w:sz w:val="18"/>
          <w:szCs w:val="18"/>
        </w:rPr>
        <w:t>在捷信，我们对人才的发展投入极大的热情，我们聘请最好的人才并为之提供平等发展的机遇。</w:t>
      </w:r>
    </w:p>
    <w:p w:rsidR="00376A5D" w:rsidRPr="003232F2" w:rsidRDefault="00376A5D" w:rsidP="00376A5D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 w:rsidRPr="003232F2">
        <w:rPr>
          <w:rFonts w:ascii="微软雅黑" w:eastAsia="微软雅黑" w:hAnsi="微软雅黑"/>
          <w:color w:val="000000"/>
          <w:sz w:val="18"/>
          <w:szCs w:val="18"/>
        </w:rPr>
        <w:t>在捷信，我们致力于投资优秀员工的发展，我们致力于建立和保持公司全球化的文化，并为致力于金融业发展的精英们提供一个最好的展示平台。</w:t>
      </w:r>
    </w:p>
    <w:p w:rsidR="00376A5D" w:rsidRPr="003232F2" w:rsidRDefault="00376A5D" w:rsidP="00376A5D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</w:rPr>
      </w:pPr>
    </w:p>
    <w:p w:rsidR="00376A5D" w:rsidRPr="003232F2" w:rsidRDefault="00376A5D" w:rsidP="00376A5D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 w:rsidRPr="003232F2">
        <w:rPr>
          <w:rFonts w:ascii="微软雅黑" w:eastAsia="微软雅黑" w:hAnsi="微软雅黑"/>
          <w:color w:val="000000"/>
          <w:sz w:val="18"/>
          <w:szCs w:val="18"/>
        </w:rPr>
        <w:t>我们非常荣幸、热情地邀请您加入我们！</w:t>
      </w:r>
    </w:p>
    <w:p w:rsidR="00376A5D" w:rsidRPr="003232F2" w:rsidRDefault="00376A5D" w:rsidP="000D5909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6D4CD8" w:rsidRDefault="00F95C1A" w:rsidP="001246DB">
      <w:pPr>
        <w:pStyle w:val="a6"/>
        <w:rPr>
          <w:rStyle w:val="a5"/>
          <w:rFonts w:ascii="微软雅黑" w:eastAsia="微软雅黑" w:hAnsi="微软雅黑" w:cs="Helvetica"/>
          <w:color w:val="333333"/>
        </w:rPr>
      </w:pPr>
      <w:r w:rsidRPr="003232F2">
        <w:rPr>
          <w:rStyle w:val="a5"/>
          <w:rFonts w:ascii="微软雅黑" w:eastAsia="微软雅黑" w:hAnsi="微软雅黑" w:cs="Helvetica"/>
          <w:color w:val="333333"/>
        </w:rPr>
        <w:t>二、校园招聘职位：</w:t>
      </w:r>
      <w:r w:rsidR="004118AC" w:rsidRPr="003232F2">
        <w:rPr>
          <w:rStyle w:val="a5"/>
          <w:rFonts w:ascii="微软雅黑" w:eastAsia="微软雅黑" w:hAnsi="微软雅黑" w:cs="Helvetica"/>
          <w:color w:val="333333"/>
        </w:rPr>
        <w:t xml:space="preserve"> </w:t>
      </w:r>
    </w:p>
    <w:p w:rsidR="00DF6EEE" w:rsidRDefault="00DF6EEE" w:rsidP="001246DB">
      <w:pPr>
        <w:pStyle w:val="a6"/>
        <w:rPr>
          <w:rStyle w:val="a5"/>
          <w:rFonts w:ascii="微软雅黑" w:eastAsia="微软雅黑" w:hAnsi="微软雅黑" w:cs="Helvetica"/>
          <w:color w:val="333333"/>
        </w:rPr>
      </w:pPr>
    </w:p>
    <w:tbl>
      <w:tblPr>
        <w:tblW w:w="6799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842"/>
      </w:tblGrid>
      <w:tr w:rsidR="00DF6EEE" w:rsidRPr="00DF6EEE" w:rsidTr="00DF6EEE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9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管理培训生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0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数据分析专员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1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软件测试专员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2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数据专员</w:t>
              </w:r>
            </w:hyperlink>
          </w:p>
        </w:tc>
      </w:tr>
      <w:tr w:rsidR="00DF6EEE" w:rsidRPr="00DF6EEE" w:rsidTr="00DF6EEE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3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系统支持专员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4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反欺诈调查专员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5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暗访专员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6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VIP客户关系专员</w:t>
              </w:r>
            </w:hyperlink>
          </w:p>
        </w:tc>
      </w:tr>
      <w:tr w:rsidR="00DF6EEE" w:rsidRPr="00DF6EEE" w:rsidTr="00DF6EEE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7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财务实习生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8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系统运维专员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19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账户管理专员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20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全国销售</w:t>
              </w:r>
            </w:hyperlink>
          </w:p>
        </w:tc>
      </w:tr>
      <w:tr w:rsidR="00DF6EEE" w:rsidRPr="00DF6EEE" w:rsidTr="00DF6EEE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21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呼叫中心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22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人力资源部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93602F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hyperlink r:id="rId23" w:tgtFrame="_blank" w:history="1">
              <w:r w:rsidR="00DF6EEE" w:rsidRPr="00DF6EEE">
                <w:rPr>
                  <w:rFonts w:ascii="微软雅黑" w:eastAsia="微软雅黑" w:hAnsi="微软雅黑" w:cs="宋体" w:hint="eastAsia"/>
                  <w:color w:val="000000"/>
                  <w:kern w:val="0"/>
                  <w:sz w:val="18"/>
                  <w:szCs w:val="18"/>
                </w:rPr>
                <w:t>IT部门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EE" w:rsidRPr="00DF6EEE" w:rsidRDefault="00DF6EEE" w:rsidP="00DF6E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F6E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DF6EEE" w:rsidRPr="003232F2" w:rsidRDefault="00DF6EEE" w:rsidP="001246DB">
      <w:pPr>
        <w:pStyle w:val="a6"/>
        <w:rPr>
          <w:rStyle w:val="a5"/>
          <w:rFonts w:ascii="微软雅黑" w:eastAsia="微软雅黑" w:hAnsi="微软雅黑" w:cs="Helvetica"/>
          <w:color w:val="333333"/>
        </w:rPr>
      </w:pPr>
    </w:p>
    <w:p w:rsidR="00F95C1A" w:rsidRPr="003232F2" w:rsidRDefault="00F95C1A" w:rsidP="00F95C1A">
      <w:pPr>
        <w:widowControl/>
        <w:spacing w:before="100" w:beforeAutospacing="1" w:after="100" w:afterAutospacing="1" w:line="30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232F2">
        <w:rPr>
          <w:rFonts w:ascii="微软雅黑" w:eastAsia="微软雅黑" w:hAnsi="微软雅黑" w:cs="宋体"/>
          <w:b/>
          <w:bCs/>
          <w:color w:val="333333"/>
          <w:kern w:val="0"/>
          <w:sz w:val="18"/>
          <w:szCs w:val="18"/>
        </w:rPr>
        <w:t>要求专业</w:t>
      </w:r>
      <w:r w:rsidRPr="003232F2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：经济学、金融学、数学、统计学、IT开发、计算机、风险管理、保险及英语等相关专业优先</w:t>
      </w:r>
    </w:p>
    <w:p w:rsidR="00F95C1A" w:rsidRPr="003232F2" w:rsidRDefault="00F95C1A" w:rsidP="00F95C1A">
      <w:pPr>
        <w:widowControl/>
        <w:spacing w:before="100" w:beforeAutospacing="1" w:after="100" w:afterAutospacing="1" w:line="30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232F2">
        <w:rPr>
          <w:rFonts w:ascii="微软雅黑" w:eastAsia="微软雅黑" w:hAnsi="微软雅黑" w:cs="宋体"/>
          <w:b/>
          <w:bCs/>
          <w:color w:val="333333"/>
          <w:kern w:val="0"/>
          <w:sz w:val="18"/>
          <w:szCs w:val="18"/>
        </w:rPr>
        <w:t>职位要求：</w:t>
      </w:r>
      <w:r w:rsidRPr="003232F2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 xml:space="preserve">本科及以上学历，英文流利，强大的逻辑思维能力，有意愿在金融风险领域发展，较强的沟通交流能力，有数据分析技能（例如VBA、SQL）优先考虑 </w:t>
      </w:r>
    </w:p>
    <w:p w:rsidR="001246DB" w:rsidRPr="003232F2" w:rsidRDefault="001246DB" w:rsidP="001246DB">
      <w:pPr>
        <w:pStyle w:val="a6"/>
        <w:rPr>
          <w:rStyle w:val="a5"/>
          <w:rFonts w:ascii="微软雅黑" w:eastAsia="微软雅黑" w:hAnsi="微软雅黑" w:cs="Helvetica"/>
          <w:color w:val="333333"/>
        </w:rPr>
      </w:pPr>
      <w:r w:rsidRPr="003232F2">
        <w:rPr>
          <w:rStyle w:val="a5"/>
          <w:rFonts w:ascii="微软雅黑" w:eastAsia="微软雅黑" w:hAnsi="微软雅黑" w:cs="Helvetica"/>
          <w:color w:val="333333"/>
        </w:rPr>
        <w:t>三、招聘流程 ：</w:t>
      </w:r>
    </w:p>
    <w:p w:rsidR="001246DB" w:rsidRPr="003232F2" w:rsidRDefault="001246DB" w:rsidP="001246DB">
      <w:pPr>
        <w:widowControl/>
        <w:spacing w:before="100" w:beforeAutospacing="1" w:after="100" w:afterAutospacing="1" w:line="30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proofErr w:type="gramStart"/>
      <w:r w:rsidRPr="003232F2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网申</w:t>
      </w:r>
      <w:proofErr w:type="gramEnd"/>
      <w:r w:rsidRPr="003232F2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—校园宣讲—</w:t>
      </w:r>
      <w:r w:rsidR="007D651D" w:rsidRPr="00E65631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笔试+初试</w:t>
      </w:r>
      <w:r w:rsidRPr="003232F2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 xml:space="preserve">—复试—录用通知 </w:t>
      </w:r>
    </w:p>
    <w:p w:rsidR="0005787B" w:rsidRDefault="0043556E" w:rsidP="0005787B">
      <w:pPr>
        <w:widowControl/>
        <w:spacing w:before="100" w:beforeAutospacing="1" w:after="100" w:afterAutospacing="1" w:line="30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18"/>
          <w:szCs w:val="18"/>
        </w:rPr>
      </w:pPr>
      <w:r w:rsidRPr="000342F3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lastRenderedPageBreak/>
        <w:t>校园宣讲：</w:t>
      </w:r>
    </w:p>
    <w:tbl>
      <w:tblPr>
        <w:tblStyle w:val="ab"/>
        <w:tblW w:w="8784" w:type="dxa"/>
        <w:tblLayout w:type="fixed"/>
        <w:tblLook w:val="04A0" w:firstRow="1" w:lastRow="0" w:firstColumn="1" w:lastColumn="0" w:noHBand="0" w:noVBand="1"/>
      </w:tblPr>
      <w:tblGrid>
        <w:gridCol w:w="1232"/>
        <w:gridCol w:w="748"/>
        <w:gridCol w:w="1276"/>
        <w:gridCol w:w="1701"/>
        <w:gridCol w:w="1559"/>
        <w:gridCol w:w="2268"/>
      </w:tblGrid>
      <w:tr w:rsidR="00AD5C26" w:rsidRPr="00AD5C26" w:rsidTr="00AD5C26">
        <w:trPr>
          <w:trHeight w:val="330"/>
        </w:trPr>
        <w:tc>
          <w:tcPr>
            <w:tcW w:w="1232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16"/>
                <w:szCs w:val="18"/>
              </w:rPr>
              <w:t>Date</w:t>
            </w:r>
          </w:p>
        </w:tc>
        <w:tc>
          <w:tcPr>
            <w:tcW w:w="74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16"/>
                <w:szCs w:val="18"/>
              </w:rPr>
              <w:t>City</w:t>
            </w:r>
          </w:p>
        </w:tc>
        <w:tc>
          <w:tcPr>
            <w:tcW w:w="1276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16"/>
                <w:szCs w:val="18"/>
              </w:rPr>
              <w:t>University</w:t>
            </w:r>
          </w:p>
        </w:tc>
        <w:tc>
          <w:tcPr>
            <w:tcW w:w="1701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16"/>
                <w:szCs w:val="18"/>
              </w:rPr>
              <w:t>Talk/ Roadshow</w:t>
            </w:r>
          </w:p>
        </w:tc>
        <w:tc>
          <w:tcPr>
            <w:tcW w:w="1559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16"/>
                <w:szCs w:val="18"/>
              </w:rPr>
              <w:t>Time propose</w:t>
            </w:r>
          </w:p>
        </w:tc>
        <w:tc>
          <w:tcPr>
            <w:tcW w:w="226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16"/>
                <w:szCs w:val="18"/>
              </w:rPr>
              <w:t>Location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2016/10/11</w:t>
            </w:r>
          </w:p>
        </w:tc>
        <w:tc>
          <w:tcPr>
            <w:tcW w:w="74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北京</w:t>
            </w:r>
          </w:p>
        </w:tc>
        <w:tc>
          <w:tcPr>
            <w:tcW w:w="1276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中国人民大学</w:t>
            </w:r>
          </w:p>
        </w:tc>
        <w:tc>
          <w:tcPr>
            <w:tcW w:w="1701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路演</w:t>
            </w:r>
          </w:p>
        </w:tc>
        <w:tc>
          <w:tcPr>
            <w:tcW w:w="1559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12:00-15:00</w:t>
            </w:r>
          </w:p>
        </w:tc>
        <w:tc>
          <w:tcPr>
            <w:tcW w:w="226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就业中心大厅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2016/10/11</w:t>
            </w:r>
          </w:p>
        </w:tc>
        <w:tc>
          <w:tcPr>
            <w:tcW w:w="74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北京</w:t>
            </w:r>
          </w:p>
        </w:tc>
        <w:tc>
          <w:tcPr>
            <w:tcW w:w="1276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中国人民大学</w:t>
            </w:r>
          </w:p>
        </w:tc>
        <w:tc>
          <w:tcPr>
            <w:tcW w:w="1701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宣讲</w:t>
            </w:r>
          </w:p>
        </w:tc>
        <w:tc>
          <w:tcPr>
            <w:tcW w:w="1559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10:30-12:00</w:t>
            </w:r>
          </w:p>
        </w:tc>
        <w:tc>
          <w:tcPr>
            <w:tcW w:w="226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就业中心419报告厅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2016/10/13</w:t>
            </w:r>
          </w:p>
        </w:tc>
        <w:tc>
          <w:tcPr>
            <w:tcW w:w="74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北京</w:t>
            </w:r>
          </w:p>
        </w:tc>
        <w:tc>
          <w:tcPr>
            <w:tcW w:w="1276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北京大学</w:t>
            </w:r>
          </w:p>
        </w:tc>
        <w:tc>
          <w:tcPr>
            <w:tcW w:w="1701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宣讲</w:t>
            </w:r>
          </w:p>
        </w:tc>
        <w:tc>
          <w:tcPr>
            <w:tcW w:w="1559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19:00-21:30</w:t>
            </w:r>
          </w:p>
        </w:tc>
        <w:tc>
          <w:tcPr>
            <w:tcW w:w="226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图书馆南配殿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2016/10/17</w:t>
            </w:r>
          </w:p>
        </w:tc>
        <w:tc>
          <w:tcPr>
            <w:tcW w:w="74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长沙</w:t>
            </w:r>
          </w:p>
        </w:tc>
        <w:tc>
          <w:tcPr>
            <w:tcW w:w="1276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中南大学</w:t>
            </w:r>
          </w:p>
        </w:tc>
        <w:tc>
          <w:tcPr>
            <w:tcW w:w="1701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宣讲</w:t>
            </w:r>
          </w:p>
        </w:tc>
        <w:tc>
          <w:tcPr>
            <w:tcW w:w="1559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19:00-21:30</w:t>
            </w:r>
          </w:p>
        </w:tc>
        <w:tc>
          <w:tcPr>
            <w:tcW w:w="226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中南大学校本部科教南楼604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2016/10/18</w:t>
            </w:r>
          </w:p>
        </w:tc>
        <w:tc>
          <w:tcPr>
            <w:tcW w:w="74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</w:t>
            </w:r>
          </w:p>
        </w:tc>
        <w:tc>
          <w:tcPr>
            <w:tcW w:w="1276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南开大学</w:t>
            </w:r>
          </w:p>
        </w:tc>
        <w:tc>
          <w:tcPr>
            <w:tcW w:w="1701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路演</w:t>
            </w:r>
          </w:p>
        </w:tc>
        <w:tc>
          <w:tcPr>
            <w:tcW w:w="1559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12:00~17:30</w:t>
            </w:r>
          </w:p>
        </w:tc>
        <w:tc>
          <w:tcPr>
            <w:tcW w:w="226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大学生活动中心楼前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2016/10/18</w:t>
            </w:r>
          </w:p>
        </w:tc>
        <w:tc>
          <w:tcPr>
            <w:tcW w:w="74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</w:t>
            </w:r>
          </w:p>
        </w:tc>
        <w:tc>
          <w:tcPr>
            <w:tcW w:w="1276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宣讲</w:t>
            </w:r>
          </w:p>
        </w:tc>
        <w:tc>
          <w:tcPr>
            <w:tcW w:w="1559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18:30~20:30</w:t>
            </w:r>
          </w:p>
        </w:tc>
        <w:tc>
          <w:tcPr>
            <w:tcW w:w="226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（八里台校区）学生活动中心一楼多功能厅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2016/10/20</w:t>
            </w:r>
          </w:p>
        </w:tc>
        <w:tc>
          <w:tcPr>
            <w:tcW w:w="74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</w:t>
            </w:r>
          </w:p>
        </w:tc>
        <w:tc>
          <w:tcPr>
            <w:tcW w:w="1276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天津理工大学</w:t>
            </w:r>
          </w:p>
        </w:tc>
        <w:tc>
          <w:tcPr>
            <w:tcW w:w="1701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路演</w:t>
            </w:r>
          </w:p>
        </w:tc>
        <w:tc>
          <w:tcPr>
            <w:tcW w:w="1559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12：00-17:30</w:t>
            </w:r>
          </w:p>
        </w:tc>
        <w:tc>
          <w:tcPr>
            <w:tcW w:w="226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理工大学</w:t>
            </w:r>
            <w:proofErr w:type="gramStart"/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一</w:t>
            </w:r>
            <w:proofErr w:type="gramEnd"/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食堂门口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2016/10/20</w:t>
            </w:r>
          </w:p>
        </w:tc>
        <w:tc>
          <w:tcPr>
            <w:tcW w:w="74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</w:t>
            </w:r>
          </w:p>
        </w:tc>
        <w:tc>
          <w:tcPr>
            <w:tcW w:w="1276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天津理工大学</w:t>
            </w:r>
          </w:p>
        </w:tc>
        <w:tc>
          <w:tcPr>
            <w:tcW w:w="1701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宣讲</w:t>
            </w:r>
          </w:p>
        </w:tc>
        <w:tc>
          <w:tcPr>
            <w:tcW w:w="1559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18:30~20:30</w:t>
            </w:r>
          </w:p>
        </w:tc>
        <w:tc>
          <w:tcPr>
            <w:tcW w:w="226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3号楼102教室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2016/10/24</w:t>
            </w:r>
          </w:p>
        </w:tc>
        <w:tc>
          <w:tcPr>
            <w:tcW w:w="74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</w:t>
            </w:r>
          </w:p>
        </w:tc>
        <w:tc>
          <w:tcPr>
            <w:tcW w:w="1276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天津财经大学</w:t>
            </w:r>
          </w:p>
        </w:tc>
        <w:tc>
          <w:tcPr>
            <w:tcW w:w="1701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宣讲</w:t>
            </w:r>
          </w:p>
        </w:tc>
        <w:tc>
          <w:tcPr>
            <w:tcW w:w="1559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15:30-18:00</w:t>
            </w:r>
          </w:p>
        </w:tc>
        <w:tc>
          <w:tcPr>
            <w:tcW w:w="226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学生公寓综合楼308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2016/10/25</w:t>
            </w:r>
          </w:p>
        </w:tc>
        <w:tc>
          <w:tcPr>
            <w:tcW w:w="74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</w:t>
            </w:r>
          </w:p>
        </w:tc>
        <w:tc>
          <w:tcPr>
            <w:tcW w:w="1276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天津外国语大学</w:t>
            </w:r>
          </w:p>
        </w:tc>
        <w:tc>
          <w:tcPr>
            <w:tcW w:w="1701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宣讲</w:t>
            </w:r>
          </w:p>
        </w:tc>
        <w:tc>
          <w:tcPr>
            <w:tcW w:w="1559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14:00-16:00</w:t>
            </w:r>
          </w:p>
        </w:tc>
        <w:tc>
          <w:tcPr>
            <w:tcW w:w="226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外院滨海校区主楼608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2016/10/27</w:t>
            </w:r>
          </w:p>
        </w:tc>
        <w:tc>
          <w:tcPr>
            <w:tcW w:w="74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</w:t>
            </w:r>
          </w:p>
        </w:tc>
        <w:tc>
          <w:tcPr>
            <w:tcW w:w="1276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天津大学</w:t>
            </w:r>
          </w:p>
        </w:tc>
        <w:tc>
          <w:tcPr>
            <w:tcW w:w="1701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宣讲</w:t>
            </w:r>
          </w:p>
        </w:tc>
        <w:tc>
          <w:tcPr>
            <w:tcW w:w="1559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18:30~20:30</w:t>
            </w:r>
          </w:p>
        </w:tc>
        <w:tc>
          <w:tcPr>
            <w:tcW w:w="2268" w:type="dxa"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卫津路</w:t>
            </w:r>
            <w:proofErr w:type="gramStart"/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校区西阶</w:t>
            </w:r>
            <w:proofErr w:type="gramEnd"/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</w:t>
            </w:r>
          </w:p>
        </w:tc>
      </w:tr>
      <w:tr w:rsidR="00AD5C26" w:rsidRPr="00AD5C26" w:rsidTr="00AD5C26">
        <w:trPr>
          <w:trHeight w:val="330"/>
        </w:trPr>
        <w:tc>
          <w:tcPr>
            <w:tcW w:w="1232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2016/10/28</w:t>
            </w:r>
          </w:p>
        </w:tc>
        <w:tc>
          <w:tcPr>
            <w:tcW w:w="74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武汉</w:t>
            </w:r>
          </w:p>
        </w:tc>
        <w:tc>
          <w:tcPr>
            <w:tcW w:w="1276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宣讲</w:t>
            </w:r>
          </w:p>
        </w:tc>
        <w:tc>
          <w:tcPr>
            <w:tcW w:w="1559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19:00-21:30</w:t>
            </w:r>
          </w:p>
        </w:tc>
        <w:tc>
          <w:tcPr>
            <w:tcW w:w="2268" w:type="dxa"/>
            <w:noWrap/>
            <w:hideMark/>
          </w:tcPr>
          <w:p w:rsidR="00AD5C26" w:rsidRPr="00AD5C26" w:rsidRDefault="00AD5C26" w:rsidP="00AD5C2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8"/>
              </w:rPr>
            </w:pPr>
            <w:r w:rsidRPr="00AD5C2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8"/>
              </w:rPr>
              <w:t> 就业中心第二报告厅</w:t>
            </w:r>
          </w:p>
        </w:tc>
      </w:tr>
    </w:tbl>
    <w:p w:rsidR="00155328" w:rsidRPr="00BD697F" w:rsidRDefault="00155328" w:rsidP="0005787B">
      <w:pPr>
        <w:widowControl/>
        <w:spacing w:before="100" w:beforeAutospacing="1" w:after="100" w:afterAutospacing="1" w:line="30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18"/>
          <w:szCs w:val="18"/>
        </w:rPr>
      </w:pPr>
    </w:p>
    <w:p w:rsidR="001246DB" w:rsidRPr="003232F2" w:rsidRDefault="001246DB" w:rsidP="001246DB">
      <w:pPr>
        <w:widowControl/>
        <w:spacing w:before="100" w:beforeAutospacing="1" w:after="100" w:afterAutospacing="1" w:line="30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232F2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面试：12月中旬</w:t>
      </w:r>
    </w:p>
    <w:p w:rsidR="001246DB" w:rsidRPr="003232F2" w:rsidRDefault="001246DB" w:rsidP="001246DB">
      <w:pPr>
        <w:widowControl/>
        <w:spacing w:before="100" w:beforeAutospacing="1" w:after="100" w:afterAutospacing="1" w:line="30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232F2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 xml:space="preserve">录用通知： 面试结束后一至二周内 </w:t>
      </w:r>
    </w:p>
    <w:p w:rsidR="001D680C" w:rsidRDefault="00DF6EEE" w:rsidP="006D4CD8">
      <w:pPr>
        <w:widowControl/>
        <w:jc w:val="left"/>
        <w:rPr>
          <w:rStyle w:val="a4"/>
          <w:rFonts w:ascii="微软雅黑" w:eastAsia="微软雅黑" w:hAnsi="微软雅黑" w:cs="宋体"/>
          <w:kern w:val="0"/>
          <w:sz w:val="18"/>
          <w:szCs w:val="18"/>
        </w:rPr>
      </w:pPr>
      <w:proofErr w:type="gramStart"/>
      <w:r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t>网申链接</w:t>
      </w:r>
      <w:proofErr w:type="gramEnd"/>
      <w:r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t>：</w:t>
      </w:r>
      <w:hyperlink r:id="rId24" w:history="1">
        <w:r w:rsidRPr="003A6F97">
          <w:rPr>
            <w:rStyle w:val="a4"/>
            <w:rFonts w:ascii="微软雅黑" w:eastAsia="微软雅黑" w:hAnsi="微软雅黑" w:cs="宋体"/>
            <w:kern w:val="0"/>
            <w:sz w:val="18"/>
            <w:szCs w:val="18"/>
          </w:rPr>
          <w:t>http://special.zhaopin.com/campus/2016/bj/jx20092285/campus.html</w:t>
        </w:r>
      </w:hyperlink>
    </w:p>
    <w:p w:rsidR="00155328" w:rsidRDefault="00155328" w:rsidP="006D4CD8">
      <w:pPr>
        <w:widowControl/>
        <w:jc w:val="left"/>
        <w:rPr>
          <w:rStyle w:val="a4"/>
          <w:rFonts w:ascii="微软雅黑" w:eastAsia="微软雅黑" w:hAnsi="微软雅黑" w:cs="宋体"/>
          <w:kern w:val="0"/>
          <w:sz w:val="18"/>
          <w:szCs w:val="18"/>
        </w:rPr>
      </w:pPr>
    </w:p>
    <w:p w:rsidR="00DF6EEE" w:rsidRPr="003232F2" w:rsidRDefault="00DF6EEE" w:rsidP="006D4CD8">
      <w:pPr>
        <w:widowControl/>
        <w:jc w:val="left"/>
        <w:rPr>
          <w:rFonts w:ascii="微软雅黑" w:eastAsia="微软雅黑" w:hAnsi="微软雅黑" w:cs="宋体"/>
          <w:color w:val="FF0000"/>
          <w:kern w:val="0"/>
          <w:sz w:val="18"/>
          <w:szCs w:val="18"/>
        </w:rPr>
      </w:pPr>
    </w:p>
    <w:sectPr w:rsidR="00DF6EEE" w:rsidRPr="003232F2" w:rsidSect="0065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B5" w:rsidRDefault="00EA21B5"/>
  </w:endnote>
  <w:endnote w:type="continuationSeparator" w:id="0">
    <w:p w:rsidR="00EA21B5" w:rsidRDefault="00EA2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B5" w:rsidRDefault="00EA21B5"/>
  </w:footnote>
  <w:footnote w:type="continuationSeparator" w:id="0">
    <w:p w:rsidR="00EA21B5" w:rsidRDefault="00EA21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5CC3"/>
    <w:multiLevelType w:val="hybridMultilevel"/>
    <w:tmpl w:val="FA1CA6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1335C5"/>
    <w:multiLevelType w:val="multilevel"/>
    <w:tmpl w:val="F3B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11349"/>
    <w:multiLevelType w:val="hybridMultilevel"/>
    <w:tmpl w:val="2E5E5038"/>
    <w:lvl w:ilvl="0" w:tplc="1B1A3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0325CA"/>
    <w:multiLevelType w:val="hybridMultilevel"/>
    <w:tmpl w:val="AC2452C2"/>
    <w:lvl w:ilvl="0" w:tplc="582A9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F70C84"/>
    <w:multiLevelType w:val="hybridMultilevel"/>
    <w:tmpl w:val="AFEC8F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B83054"/>
    <w:multiLevelType w:val="hybridMultilevel"/>
    <w:tmpl w:val="6A7A4C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C4198A"/>
    <w:multiLevelType w:val="hybridMultilevel"/>
    <w:tmpl w:val="48F8DB0E"/>
    <w:lvl w:ilvl="0" w:tplc="FD761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612165"/>
    <w:multiLevelType w:val="hybridMultilevel"/>
    <w:tmpl w:val="95F41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685924"/>
    <w:multiLevelType w:val="hybridMultilevel"/>
    <w:tmpl w:val="C21E990C"/>
    <w:lvl w:ilvl="0" w:tplc="80105BC4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99C4A73"/>
    <w:multiLevelType w:val="hybridMultilevel"/>
    <w:tmpl w:val="CDB6447E"/>
    <w:lvl w:ilvl="0" w:tplc="FB6A9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4B7996"/>
    <w:multiLevelType w:val="hybridMultilevel"/>
    <w:tmpl w:val="A2288B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E362CA7"/>
    <w:multiLevelType w:val="hybridMultilevel"/>
    <w:tmpl w:val="DD6E7654"/>
    <w:lvl w:ilvl="0" w:tplc="B7608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114EAD"/>
    <w:multiLevelType w:val="hybridMultilevel"/>
    <w:tmpl w:val="09428C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C340763"/>
    <w:multiLevelType w:val="hybridMultilevel"/>
    <w:tmpl w:val="0C1498F6"/>
    <w:lvl w:ilvl="0" w:tplc="35C2D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EB73D7A"/>
    <w:multiLevelType w:val="hybridMultilevel"/>
    <w:tmpl w:val="B08EDD62"/>
    <w:lvl w:ilvl="0" w:tplc="E9284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CDB3528"/>
    <w:multiLevelType w:val="hybridMultilevel"/>
    <w:tmpl w:val="004A94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12"/>
  </w:num>
  <w:num w:numId="9">
    <w:abstractNumId w:val="8"/>
  </w:num>
  <w:num w:numId="10">
    <w:abstractNumId w:val="2"/>
  </w:num>
  <w:num w:numId="11">
    <w:abstractNumId w:val="13"/>
  </w:num>
  <w:num w:numId="12">
    <w:abstractNumId w:val="11"/>
  </w:num>
  <w:num w:numId="13">
    <w:abstractNumId w:val="3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59"/>
    <w:rsid w:val="00004E71"/>
    <w:rsid w:val="000342F3"/>
    <w:rsid w:val="000521FB"/>
    <w:rsid w:val="0005787B"/>
    <w:rsid w:val="000D34B7"/>
    <w:rsid w:val="000D5909"/>
    <w:rsid w:val="001246DB"/>
    <w:rsid w:val="00147551"/>
    <w:rsid w:val="00155328"/>
    <w:rsid w:val="001D680C"/>
    <w:rsid w:val="00251C15"/>
    <w:rsid w:val="003232F2"/>
    <w:rsid w:val="00331FE7"/>
    <w:rsid w:val="00376A5D"/>
    <w:rsid w:val="00393C38"/>
    <w:rsid w:val="0040652D"/>
    <w:rsid w:val="00411072"/>
    <w:rsid w:val="004118AC"/>
    <w:rsid w:val="0043556E"/>
    <w:rsid w:val="005530B8"/>
    <w:rsid w:val="0057437B"/>
    <w:rsid w:val="00596691"/>
    <w:rsid w:val="005B66C7"/>
    <w:rsid w:val="00650CAE"/>
    <w:rsid w:val="006C21FC"/>
    <w:rsid w:val="006D4CD8"/>
    <w:rsid w:val="007423EB"/>
    <w:rsid w:val="00756CF3"/>
    <w:rsid w:val="007725DE"/>
    <w:rsid w:val="007D32B6"/>
    <w:rsid w:val="007D651D"/>
    <w:rsid w:val="00815F30"/>
    <w:rsid w:val="008B0FBB"/>
    <w:rsid w:val="008B6CC5"/>
    <w:rsid w:val="00992AB4"/>
    <w:rsid w:val="009B5E61"/>
    <w:rsid w:val="00A73359"/>
    <w:rsid w:val="00AD414E"/>
    <w:rsid w:val="00AD5C26"/>
    <w:rsid w:val="00BC6553"/>
    <w:rsid w:val="00BD697F"/>
    <w:rsid w:val="00C24A80"/>
    <w:rsid w:val="00C61080"/>
    <w:rsid w:val="00DE0C30"/>
    <w:rsid w:val="00DF2DCF"/>
    <w:rsid w:val="00DF6EEE"/>
    <w:rsid w:val="00E37AD7"/>
    <w:rsid w:val="00E65631"/>
    <w:rsid w:val="00E73401"/>
    <w:rsid w:val="00EA21B5"/>
    <w:rsid w:val="00F47385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D4C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5C1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D4CD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D4C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D5909"/>
    <w:rPr>
      <w:strike w:val="0"/>
      <w:dstrike w:val="0"/>
      <w:color w:val="0000FF"/>
      <w:u w:val="non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0D5909"/>
    <w:rPr>
      <w:b/>
      <w:bCs/>
    </w:rPr>
  </w:style>
  <w:style w:type="paragraph" w:styleId="a6">
    <w:name w:val="Normal (Web)"/>
    <w:basedOn w:val="a"/>
    <w:uiPriority w:val="99"/>
    <w:unhideWhenUsed/>
    <w:rsid w:val="000D5909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7">
    <w:name w:val="Balloon Text"/>
    <w:basedOn w:val="a"/>
    <w:link w:val="Char"/>
    <w:uiPriority w:val="99"/>
    <w:semiHidden/>
    <w:unhideWhenUsed/>
    <w:rsid w:val="000D5909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D590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F95C1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0"/>
    <w:uiPriority w:val="99"/>
    <w:unhideWhenUsed/>
    <w:rsid w:val="00004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004E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004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004E71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3556E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AD5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D4C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5C1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D4CD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D4C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D5909"/>
    <w:rPr>
      <w:strike w:val="0"/>
      <w:dstrike w:val="0"/>
      <w:color w:val="0000FF"/>
      <w:u w:val="non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0D5909"/>
    <w:rPr>
      <w:b/>
      <w:bCs/>
    </w:rPr>
  </w:style>
  <w:style w:type="paragraph" w:styleId="a6">
    <w:name w:val="Normal (Web)"/>
    <w:basedOn w:val="a"/>
    <w:uiPriority w:val="99"/>
    <w:unhideWhenUsed/>
    <w:rsid w:val="000D5909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7">
    <w:name w:val="Balloon Text"/>
    <w:basedOn w:val="a"/>
    <w:link w:val="Char"/>
    <w:uiPriority w:val="99"/>
    <w:semiHidden/>
    <w:unhideWhenUsed/>
    <w:rsid w:val="000D5909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D590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F95C1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0"/>
    <w:uiPriority w:val="99"/>
    <w:unhideWhenUsed/>
    <w:rsid w:val="00004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004E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004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004E71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3556E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AD5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6451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4811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1899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5644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0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3997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3687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2083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0185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28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0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bs.zhaopin.com/264238113267776.htm?ssidkey=y&amp;ss=201&amp;ff=03" TargetMode="External"/><Relationship Id="rId18" Type="http://schemas.openxmlformats.org/officeDocument/2006/relationships/hyperlink" Target="http://jobs.zhaopin.com/264238113267021.htm?ssidkey=y&amp;ss=201&amp;ff=0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special.zhaopin.com/2016/shz/jxjr012721/hjcenter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jobs.zhaopin.com/264238113267148.htm?ssidkey=y&amp;ss=201&amp;ff=03" TargetMode="External"/><Relationship Id="rId17" Type="http://schemas.openxmlformats.org/officeDocument/2006/relationships/hyperlink" Target="http://jobs.zhaopin.com/264238113268519.htm?ssidkey=y&amp;ss=201&amp;ff=0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obs.zhaopin.com/380970310251093.htm?ssidkey=y&amp;ss=201&amp;ff=03" TargetMode="External"/><Relationship Id="rId20" Type="http://schemas.openxmlformats.org/officeDocument/2006/relationships/hyperlink" Target="http://special.zhaopin.com/2016/shz/jxjr012721/sales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obs.zhaopin.com/264238113268589.htm?ssidkey=y&amp;ss=201&amp;ff=03" TargetMode="External"/><Relationship Id="rId24" Type="http://schemas.openxmlformats.org/officeDocument/2006/relationships/hyperlink" Target="http://special.zhaopin.com/campus/2016/bj/jx20092285/campus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jobs.zhaopin.com/264238113268018.htm?ssidkey=y&amp;ss=201&amp;ff=03" TargetMode="External"/><Relationship Id="rId23" Type="http://schemas.openxmlformats.org/officeDocument/2006/relationships/hyperlink" Target="http://special.zhaopin.com/campus/2016/bj/jx20092285/campus.html" TargetMode="External"/><Relationship Id="rId10" Type="http://schemas.openxmlformats.org/officeDocument/2006/relationships/hyperlink" Target="http://jobs.zhaopin.com/264238113267148.htm?ssidkey=y&amp;ss=201&amp;ff=03" TargetMode="External"/><Relationship Id="rId19" Type="http://schemas.openxmlformats.org/officeDocument/2006/relationships/hyperlink" Target="http://jobs.zhaopin.com/380970310251131.htm?ssidkey=y&amp;ss=201&amp;ff=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jobs.zhaopin.com/264238113267207.htm?ssidkey=y&amp;ff=02&amp;ss=101" TargetMode="External"/><Relationship Id="rId14" Type="http://schemas.openxmlformats.org/officeDocument/2006/relationships/hyperlink" Target="http://jobs.zhaopin.com/264238113266560.htm?ssidkey=y&amp;ss=201&amp;ff=03" TargetMode="External"/><Relationship Id="rId22" Type="http://schemas.openxmlformats.org/officeDocument/2006/relationships/hyperlink" Target="http://special.zhaopin.com/campus/2016/bj/jx20092285/campus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9050-AA8B-4313-9FBA-B9237967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>P R C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zhang</dc:creator>
  <cp:lastModifiedBy>xueying zhou</cp:lastModifiedBy>
  <cp:revision>2</cp:revision>
  <dcterms:created xsi:type="dcterms:W3CDTF">2016-10-10T02:58:00Z</dcterms:created>
  <dcterms:modified xsi:type="dcterms:W3CDTF">2016-10-10T02:58:00Z</dcterms:modified>
</cp:coreProperties>
</file>