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ED" w:rsidRPr="00AD66ED" w:rsidRDefault="00AD66ED" w:rsidP="00AD66ED">
      <w:pPr>
        <w:shd w:val="solid" w:color="FFFFFF" w:fill="auto"/>
        <w:autoSpaceDN w:val="0"/>
        <w:spacing w:line="240" w:lineRule="atLeast"/>
        <w:rPr>
          <w:rFonts w:ascii="宋体" w:hAnsi="宋体"/>
          <w:b/>
          <w:color w:val="000000"/>
          <w:sz w:val="18"/>
          <w:shd w:val="clear" w:color="auto" w:fill="FFFFFF"/>
        </w:rPr>
      </w:pPr>
      <w:bookmarkStart w:id="0" w:name="_GoBack"/>
      <w:r w:rsidRPr="00AD66ED">
        <w:rPr>
          <w:rFonts w:ascii="宋体" w:hAnsi="宋体"/>
          <w:b/>
          <w:color w:val="000000"/>
          <w:sz w:val="24"/>
          <w:shd w:val="clear" w:color="auto" w:fill="FFFFFF"/>
        </w:rPr>
        <w:t xml:space="preserve"> </w:t>
      </w:r>
      <w:r w:rsidRPr="00AD66ED">
        <w:rPr>
          <w:rFonts w:ascii="黑体" w:eastAsia="黑体" w:hAnsi="黑体"/>
          <w:b/>
          <w:color w:val="000000"/>
          <w:sz w:val="30"/>
          <w:shd w:val="clear" w:color="auto" w:fill="FFFFFF"/>
        </w:rPr>
        <w:t>中国人民大学经济学院博士学位论文答辩委员会决议书写规范</w:t>
      </w:r>
    </w:p>
    <w:bookmarkEnd w:id="0"/>
    <w:p w:rsidR="00AD66ED" w:rsidRPr="00AD66ED" w:rsidRDefault="00AD66ED" w:rsidP="00AD66ED">
      <w:pPr>
        <w:shd w:val="solid" w:color="FFFFFF" w:fill="auto"/>
        <w:autoSpaceDN w:val="0"/>
        <w:spacing w:line="315" w:lineRule="atLeast"/>
        <w:ind w:firstLine="48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为规范博士学位论文答辩工作，现将博士学位论文答辩委员会决议书写内容与体例要求说明如下：</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一、</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应对研究生论文选题是否得当，以及选题的理论和现实意义做出确切评价。</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二、</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应对答辩人掌握、梳理和归纳其研究领域的前人成果和前沿状况的工作做出准确的评价。</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三、</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应对论文在观点和方法上的创新作出评价，并且明示其创新观点和结论，同时应说明论文所据材料和数据是否充实。</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四、</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应对答辩人基础理论和专门知识的掌握情况，以及论文体现出的作者独立从事原创性科学研究的能力做出评价，</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五、</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应对论文的结构、逻辑、行文，及对数据资料的占有和写作是否规范做出评价，并说明其是否达到博士学位论文应有的学术水平（如果具备参加全国优秀博士学位论文评选的条件，则说明其是一篇优秀的博士学位论文）。</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六、</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必须指出论文的不足，或提出继续深入研究的努力方向。</w:t>
      </w:r>
    </w:p>
    <w:p w:rsidR="00AD66ED" w:rsidRPr="00AD66ED" w:rsidRDefault="00AD66ED" w:rsidP="00AD66ED">
      <w:pPr>
        <w:shd w:val="solid" w:color="FFFFFF" w:fill="auto"/>
        <w:autoSpaceDN w:val="0"/>
        <w:spacing w:line="315" w:lineRule="atLeast"/>
        <w:ind w:left="420" w:hanging="420"/>
        <w:rPr>
          <w:rFonts w:ascii="宋体" w:hAnsi="宋体"/>
          <w:color w:val="000000"/>
          <w:sz w:val="20"/>
          <w:shd w:val="clear" w:color="auto" w:fill="FFFFFF"/>
        </w:rPr>
      </w:pPr>
      <w:r w:rsidRPr="00AD66ED">
        <w:rPr>
          <w:rFonts w:ascii="仿宋_GB2312" w:eastAsia="仿宋_GB2312" w:hAnsi="仿宋_GB2312"/>
          <w:color w:val="000000"/>
          <w:sz w:val="28"/>
          <w:shd w:val="clear" w:color="auto" w:fill="FFFFFF"/>
        </w:rPr>
        <w:t>七、</w:t>
      </w:r>
      <w:r w:rsidRPr="00AD66ED">
        <w:rPr>
          <w:color w:val="000000"/>
          <w:sz w:val="15"/>
          <w:shd w:val="clear" w:color="auto" w:fill="FFFFFF"/>
        </w:rPr>
        <w:t xml:space="preserve">     </w:t>
      </w:r>
      <w:r w:rsidRPr="00AD66ED">
        <w:rPr>
          <w:rFonts w:ascii="仿宋_GB2312" w:eastAsia="仿宋_GB2312" w:hAnsi="仿宋_GB2312"/>
          <w:color w:val="000000"/>
          <w:sz w:val="28"/>
          <w:shd w:val="clear" w:color="auto" w:fill="FFFFFF"/>
        </w:rPr>
        <w:t>结尾部分应统一为：</w:t>
      </w:r>
    </w:p>
    <w:p w:rsidR="00B91509" w:rsidRPr="00AD66ED" w:rsidRDefault="00AD66ED" w:rsidP="00AD66ED">
      <w:pPr>
        <w:shd w:val="solid" w:color="FFFFFF" w:fill="auto"/>
        <w:autoSpaceDN w:val="0"/>
        <w:spacing w:line="315" w:lineRule="atLeast"/>
        <w:ind w:left="420"/>
        <w:rPr>
          <w:rFonts w:ascii="宋体" w:hAnsi="宋体" w:hint="eastAsia"/>
          <w:color w:val="000000"/>
          <w:sz w:val="20"/>
          <w:shd w:val="clear" w:color="auto" w:fill="FFFFFF"/>
        </w:rPr>
      </w:pPr>
      <w:r w:rsidRPr="00AD66ED">
        <w:rPr>
          <w:rFonts w:ascii="仿宋_GB2312" w:eastAsia="仿宋_GB2312" w:hAnsi="仿宋_GB2312"/>
          <w:color w:val="000000"/>
          <w:sz w:val="28"/>
          <w:shd w:val="clear" w:color="auto" w:fill="FFFFFF"/>
        </w:rPr>
        <w:t>答辩人对答辩委员会提出的问题做了准确而完整\较为准确和完整\基本准确和完整的回答，答辩委员会表示相当满意\满意\基本满意，答辩委员会（共___人），经评议和无记名投票表决，一致（或____票）通过该论文答辩，并建议校学位委员会授予其经济学博士学位。</w:t>
      </w:r>
    </w:p>
    <w:sectPr w:rsidR="00B91509" w:rsidRPr="00AD66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44" w:rsidRDefault="00947944" w:rsidP="00AD66ED">
      <w:r>
        <w:separator/>
      </w:r>
    </w:p>
  </w:endnote>
  <w:endnote w:type="continuationSeparator" w:id="0">
    <w:p w:rsidR="00947944" w:rsidRDefault="00947944" w:rsidP="00AD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44" w:rsidRDefault="00947944" w:rsidP="00AD66ED">
      <w:r>
        <w:separator/>
      </w:r>
    </w:p>
  </w:footnote>
  <w:footnote w:type="continuationSeparator" w:id="0">
    <w:p w:rsidR="00947944" w:rsidRDefault="00947944" w:rsidP="00AD6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DB"/>
    <w:rsid w:val="006955DB"/>
    <w:rsid w:val="00947944"/>
    <w:rsid w:val="00AD66ED"/>
    <w:rsid w:val="00B9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E5EB"/>
  <w15:chartTrackingRefBased/>
  <w15:docId w15:val="{2F20B156-7503-48E7-9354-44B9D04A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6E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6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D66ED"/>
    <w:rPr>
      <w:sz w:val="18"/>
      <w:szCs w:val="18"/>
    </w:rPr>
  </w:style>
  <w:style w:type="paragraph" w:styleId="a5">
    <w:name w:val="footer"/>
    <w:basedOn w:val="a"/>
    <w:link w:val="a6"/>
    <w:uiPriority w:val="99"/>
    <w:unhideWhenUsed/>
    <w:rsid w:val="00AD66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D66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2022-10-12T03:32:00Z</dcterms:created>
  <dcterms:modified xsi:type="dcterms:W3CDTF">2022-10-12T03:33:00Z</dcterms:modified>
</cp:coreProperties>
</file>