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E2E" w:rsidRPr="00225F24" w:rsidRDefault="00C74E2E" w:rsidP="00E94046">
      <w:pPr>
        <w:pStyle w:val="a3"/>
        <w:jc w:val="center"/>
        <w:rPr>
          <w:rFonts w:asciiTheme="minorHAnsi" w:hAnsiTheme="minorHAnsi" w:cstheme="minorHAnsi"/>
          <w:b/>
          <w:color w:val="000000"/>
          <w:sz w:val="22"/>
          <w:szCs w:val="20"/>
        </w:rPr>
      </w:pPr>
    </w:p>
    <w:p w:rsidR="00C74E2E" w:rsidRPr="00927846" w:rsidRDefault="00C74E2E" w:rsidP="00927846">
      <w:pPr>
        <w:rPr>
          <w:rFonts w:asciiTheme="minorHAnsi" w:eastAsia="Times New Roman" w:hAnsiTheme="minorHAnsi" w:cstheme="minorHAnsi"/>
          <w:b/>
          <w:color w:val="000000"/>
          <w:sz w:val="22"/>
          <w:szCs w:val="20"/>
        </w:rPr>
      </w:pPr>
    </w:p>
    <w:p w:rsidR="00676C09" w:rsidRDefault="001C50B5" w:rsidP="00676C09">
      <w:pPr>
        <w:pStyle w:val="a3"/>
        <w:rPr>
          <w:rFonts w:asciiTheme="minorHAnsi" w:eastAsia="Times New Roman" w:hAnsiTheme="minorHAnsi" w:cstheme="minorHAnsi"/>
          <w:color w:val="000000"/>
          <w:sz w:val="22"/>
          <w:szCs w:val="20"/>
        </w:rPr>
      </w:pPr>
      <w:r>
        <w:rPr>
          <w:noProof/>
          <w:lang w:val="en-GB"/>
        </w:rPr>
        <w:drawing>
          <wp:anchor distT="0" distB="0" distL="114300" distR="114300" simplePos="0" relativeHeight="251659264" behindDoc="0" locked="0" layoutInCell="1" allowOverlap="1">
            <wp:simplePos x="0" y="0"/>
            <wp:positionH relativeFrom="margin">
              <wp:align>right</wp:align>
            </wp:positionH>
            <wp:positionV relativeFrom="paragraph">
              <wp:posOffset>153670</wp:posOffset>
            </wp:positionV>
            <wp:extent cx="2032000" cy="638175"/>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32000" cy="638175"/>
                    </a:xfrm>
                    <a:prstGeom prst="rect">
                      <a:avLst/>
                    </a:prstGeom>
                  </pic:spPr>
                </pic:pic>
              </a:graphicData>
            </a:graphic>
            <wp14:sizeRelH relativeFrom="margin">
              <wp14:pctWidth>0</wp14:pctWidth>
            </wp14:sizeRelH>
            <wp14:sizeRelV relativeFrom="margin">
              <wp14:pctHeight>0</wp14:pctHeight>
            </wp14:sizeRelV>
          </wp:anchor>
        </w:drawing>
      </w:r>
      <w:r w:rsidR="00C74E2E">
        <w:rPr>
          <w:noProof/>
          <w:lang w:val="en-GB"/>
        </w:rPr>
        <w:drawing>
          <wp:anchor distT="0" distB="0" distL="114300" distR="114300" simplePos="0" relativeHeight="251658240" behindDoc="1" locked="0" layoutInCell="1" allowOverlap="1">
            <wp:simplePos x="0" y="0"/>
            <wp:positionH relativeFrom="column">
              <wp:posOffset>456096</wp:posOffset>
            </wp:positionH>
            <wp:positionV relativeFrom="paragraph">
              <wp:posOffset>1850</wp:posOffset>
            </wp:positionV>
            <wp:extent cx="1152939" cy="1088887"/>
            <wp:effectExtent l="0" t="0" r="0" b="0"/>
            <wp:wrapTight wrapText="bothSides">
              <wp:wrapPolygon edited="0">
                <wp:start x="0" y="0"/>
                <wp:lineTo x="0" y="21172"/>
                <wp:lineTo x="21064" y="21172"/>
                <wp:lineTo x="210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52939" cy="1088887"/>
                    </a:xfrm>
                    <a:prstGeom prst="rect">
                      <a:avLst/>
                    </a:prstGeom>
                  </pic:spPr>
                </pic:pic>
              </a:graphicData>
            </a:graphic>
          </wp:anchor>
        </w:drawing>
      </w:r>
      <w:r w:rsidR="00676C09">
        <w:rPr>
          <w:rFonts w:asciiTheme="minorHAnsi" w:eastAsia="Times New Roman" w:hAnsiTheme="minorHAnsi" w:cstheme="minorHAnsi"/>
          <w:color w:val="000000"/>
          <w:sz w:val="22"/>
          <w:szCs w:val="20"/>
        </w:rPr>
        <w:t xml:space="preserve">                              </w:t>
      </w:r>
    </w:p>
    <w:p w:rsidR="002E0270" w:rsidRDefault="002E0270" w:rsidP="002E0270">
      <w:pPr>
        <w:pStyle w:val="a3"/>
        <w:rPr>
          <w:rFonts w:asciiTheme="minorHAnsi" w:eastAsia="Times New Roman" w:hAnsiTheme="minorHAnsi" w:cstheme="minorHAnsi"/>
          <w:color w:val="000000"/>
          <w:sz w:val="22"/>
          <w:szCs w:val="20"/>
        </w:rPr>
      </w:pPr>
    </w:p>
    <w:p w:rsidR="002E0270" w:rsidRDefault="002E0270" w:rsidP="002E0270">
      <w:pPr>
        <w:pStyle w:val="a3"/>
        <w:rPr>
          <w:rFonts w:asciiTheme="minorHAnsi" w:eastAsia="Times New Roman" w:hAnsiTheme="minorHAnsi" w:cstheme="minorHAnsi"/>
          <w:color w:val="000000"/>
          <w:sz w:val="22"/>
          <w:szCs w:val="20"/>
        </w:rPr>
      </w:pPr>
    </w:p>
    <w:p w:rsidR="002E0270" w:rsidRDefault="002E0270" w:rsidP="002E0270">
      <w:pPr>
        <w:pStyle w:val="a3"/>
        <w:rPr>
          <w:rFonts w:asciiTheme="minorHAnsi" w:eastAsia="Times New Roman" w:hAnsiTheme="minorHAnsi" w:cstheme="minorHAnsi"/>
          <w:color w:val="000000"/>
          <w:sz w:val="22"/>
          <w:szCs w:val="20"/>
        </w:rPr>
      </w:pPr>
    </w:p>
    <w:p w:rsidR="002E0270" w:rsidRPr="002E0270" w:rsidRDefault="001C50B5" w:rsidP="002E0270">
      <w:pPr>
        <w:pStyle w:val="a3"/>
        <w:rPr>
          <w:rFonts w:asciiTheme="minorHAnsi" w:eastAsia="Times New Roman" w:hAnsiTheme="minorHAnsi" w:cstheme="minorHAnsi"/>
          <w:color w:val="000000"/>
          <w:sz w:val="22"/>
          <w:szCs w:val="20"/>
        </w:rPr>
      </w:pPr>
      <w:r>
        <w:rPr>
          <w:rFonts w:asciiTheme="minorHAnsi" w:eastAsia="Times New Roman" w:hAnsiTheme="minorHAnsi" w:cstheme="minorHAnsi"/>
          <w:color w:val="000000"/>
          <w:sz w:val="22"/>
          <w:szCs w:val="20"/>
        </w:rPr>
        <w:t xml:space="preserve">                                         </w:t>
      </w:r>
    </w:p>
    <w:p w:rsidR="002E0270" w:rsidRPr="00676C09" w:rsidRDefault="002E0270" w:rsidP="002E0270">
      <w:pPr>
        <w:ind w:firstLine="360"/>
        <w:jc w:val="center"/>
        <w:rPr>
          <w:rFonts w:asciiTheme="minorHAnsi" w:eastAsia="Times New Roman" w:hAnsiTheme="minorHAnsi" w:cstheme="minorHAnsi"/>
          <w:b/>
          <w:color w:val="000000"/>
          <w:sz w:val="32"/>
          <w:szCs w:val="32"/>
        </w:rPr>
      </w:pPr>
    </w:p>
    <w:p w:rsidR="001C50B5" w:rsidRDefault="001C50B5" w:rsidP="002E0270">
      <w:pPr>
        <w:pStyle w:val="a3"/>
        <w:jc w:val="center"/>
        <w:rPr>
          <w:rFonts w:asciiTheme="minorHAnsi" w:eastAsia="Times New Roman" w:hAnsiTheme="minorHAnsi" w:cstheme="minorHAnsi"/>
          <w:b/>
          <w:color w:val="000000"/>
          <w:sz w:val="32"/>
          <w:szCs w:val="32"/>
        </w:rPr>
      </w:pPr>
    </w:p>
    <w:p w:rsidR="002E0270" w:rsidRPr="00676C09" w:rsidRDefault="007D71B7" w:rsidP="007D71B7">
      <w:pPr>
        <w:pStyle w:val="a3"/>
        <w:ind w:left="2880"/>
        <w:rPr>
          <w:rFonts w:asciiTheme="minorHAnsi" w:eastAsia="Times New Roman" w:hAnsiTheme="minorHAnsi" w:cstheme="minorHAnsi"/>
          <w:b/>
          <w:color w:val="000000"/>
          <w:sz w:val="32"/>
          <w:szCs w:val="32"/>
        </w:rPr>
      </w:pPr>
      <w:r>
        <w:rPr>
          <w:rFonts w:asciiTheme="minorHAnsi" w:eastAsia="Times New Roman" w:hAnsiTheme="minorHAnsi" w:cstheme="minorHAnsi"/>
          <w:b/>
          <w:color w:val="000000"/>
          <w:sz w:val="32"/>
          <w:szCs w:val="32"/>
        </w:rPr>
        <w:t xml:space="preserve">   </w:t>
      </w:r>
      <w:r w:rsidR="002E0270" w:rsidRPr="00676C09">
        <w:rPr>
          <w:rFonts w:asciiTheme="minorHAnsi" w:eastAsia="Times New Roman" w:hAnsiTheme="minorHAnsi" w:cstheme="minorHAnsi"/>
          <w:b/>
          <w:color w:val="000000"/>
          <w:sz w:val="32"/>
          <w:szCs w:val="32"/>
        </w:rPr>
        <w:t>Call for papers</w:t>
      </w:r>
    </w:p>
    <w:p w:rsidR="002E0270" w:rsidRDefault="002E0270" w:rsidP="002E0270">
      <w:pPr>
        <w:ind w:firstLine="360"/>
        <w:jc w:val="center"/>
        <w:rPr>
          <w:rFonts w:asciiTheme="minorHAnsi" w:eastAsia="Times New Roman" w:hAnsiTheme="minorHAnsi" w:cstheme="minorHAnsi"/>
          <w:b/>
          <w:color w:val="000000"/>
          <w:sz w:val="32"/>
          <w:szCs w:val="32"/>
        </w:rPr>
      </w:pPr>
    </w:p>
    <w:p w:rsidR="00572036" w:rsidRDefault="00572036" w:rsidP="00572036">
      <w:pPr>
        <w:jc w:val="center"/>
        <w:rPr>
          <w:rFonts w:asciiTheme="minorHAnsi" w:eastAsia="Times New Roman" w:hAnsiTheme="minorHAnsi" w:cstheme="minorHAnsi"/>
          <w:b/>
          <w:color w:val="000000"/>
          <w:sz w:val="32"/>
          <w:szCs w:val="32"/>
        </w:rPr>
      </w:pPr>
      <w:r w:rsidRPr="00572036">
        <w:rPr>
          <w:rFonts w:asciiTheme="minorHAnsi" w:eastAsia="Times New Roman" w:hAnsiTheme="minorHAnsi" w:cstheme="minorHAnsi"/>
          <w:b/>
          <w:color w:val="000000"/>
          <w:sz w:val="32"/>
          <w:szCs w:val="32"/>
        </w:rPr>
        <w:t xml:space="preserve">The Challenges of Managing and Modelling Innovation </w:t>
      </w:r>
    </w:p>
    <w:p w:rsidR="0083289B" w:rsidRPr="00714762" w:rsidRDefault="00572036" w:rsidP="00572036">
      <w:pPr>
        <w:jc w:val="center"/>
        <w:rPr>
          <w:rFonts w:asciiTheme="minorHAnsi" w:eastAsia="Times New Roman" w:hAnsiTheme="minorHAnsi" w:cstheme="minorHAnsi"/>
          <w:color w:val="000000"/>
        </w:rPr>
      </w:pPr>
      <w:r w:rsidRPr="00572036">
        <w:rPr>
          <w:rFonts w:asciiTheme="minorHAnsi" w:eastAsia="Times New Roman" w:hAnsiTheme="minorHAnsi" w:cstheme="minorHAnsi"/>
          <w:b/>
          <w:color w:val="000000"/>
          <w:sz w:val="32"/>
          <w:szCs w:val="32"/>
        </w:rPr>
        <w:t>and Growth in China</w:t>
      </w:r>
    </w:p>
    <w:p w:rsidR="00A46B06" w:rsidRDefault="000C7B10" w:rsidP="000C7B10">
      <w:pPr>
        <w:pStyle w:val="OABodyText"/>
        <w:spacing w:after="0" w:line="240" w:lineRule="auto"/>
        <w:jc w:val="center"/>
        <w:rPr>
          <w:rFonts w:cstheme="minorHAnsi"/>
          <w:b/>
          <w:sz w:val="24"/>
          <w:szCs w:val="24"/>
          <w:lang w:val="en-US"/>
        </w:rPr>
      </w:pPr>
      <w:r w:rsidRPr="000C7B10">
        <w:rPr>
          <w:rFonts w:cstheme="minorHAnsi"/>
          <w:b/>
          <w:sz w:val="24"/>
          <w:szCs w:val="24"/>
          <w:lang w:val="en-US"/>
        </w:rPr>
        <w:t>4-5 November 2017</w:t>
      </w:r>
    </w:p>
    <w:p w:rsidR="007A58B2" w:rsidRDefault="007A58B2" w:rsidP="007A58B2">
      <w:pPr>
        <w:pStyle w:val="OABodyText"/>
        <w:spacing w:after="0" w:line="240" w:lineRule="auto"/>
        <w:rPr>
          <w:rFonts w:cstheme="minorHAnsi"/>
          <w:sz w:val="24"/>
          <w:szCs w:val="24"/>
          <w:lang w:val="en-US"/>
        </w:rPr>
      </w:pPr>
    </w:p>
    <w:p w:rsidR="007A58B2" w:rsidRDefault="007A58B2" w:rsidP="00F130DF">
      <w:pPr>
        <w:pStyle w:val="OABodyText"/>
        <w:spacing w:after="0" w:line="240" w:lineRule="auto"/>
        <w:jc w:val="center"/>
        <w:rPr>
          <w:rFonts w:cstheme="minorHAnsi"/>
          <w:sz w:val="24"/>
          <w:szCs w:val="24"/>
          <w:lang w:val="en-US"/>
        </w:rPr>
      </w:pPr>
      <w:r>
        <w:rPr>
          <w:rFonts w:cstheme="minorHAnsi"/>
          <w:sz w:val="24"/>
          <w:szCs w:val="24"/>
          <w:lang w:val="en-US"/>
        </w:rPr>
        <w:t xml:space="preserve">Selected conference papers will be published in a special issue </w:t>
      </w:r>
      <w:r w:rsidR="00357516">
        <w:rPr>
          <w:rFonts w:cstheme="minorHAnsi"/>
          <w:sz w:val="24"/>
          <w:szCs w:val="24"/>
          <w:lang w:val="en-US"/>
        </w:rPr>
        <w:t>of</w:t>
      </w:r>
      <w:r>
        <w:rPr>
          <w:rFonts w:cstheme="minorHAnsi"/>
          <w:sz w:val="24"/>
          <w:szCs w:val="24"/>
          <w:lang w:val="en-US"/>
        </w:rPr>
        <w:t xml:space="preserve"> </w:t>
      </w:r>
      <w:r w:rsidRPr="00942E17">
        <w:rPr>
          <w:rFonts w:cstheme="minorHAnsi"/>
          <w:b/>
          <w:sz w:val="24"/>
          <w:szCs w:val="24"/>
          <w:lang w:val="en-US"/>
        </w:rPr>
        <w:t>Economic Modelling</w:t>
      </w:r>
      <w:r w:rsidR="000A5BA0">
        <w:rPr>
          <w:rFonts w:cstheme="minorHAnsi"/>
          <w:sz w:val="24"/>
          <w:szCs w:val="24"/>
          <w:lang w:val="en-US"/>
        </w:rPr>
        <w:t xml:space="preserve"> </w:t>
      </w:r>
      <w:r w:rsidR="000A5BA0" w:rsidRPr="000A5BA0">
        <w:rPr>
          <w:rFonts w:cstheme="minorHAnsi" w:hint="eastAsia"/>
          <w:sz w:val="24"/>
          <w:szCs w:val="24"/>
          <w:lang w:val="en-US"/>
        </w:rPr>
        <w:t>and</w:t>
      </w:r>
      <w:r w:rsidR="00F130DF">
        <w:rPr>
          <w:rFonts w:cstheme="minorHAnsi"/>
          <w:sz w:val="24"/>
          <w:szCs w:val="24"/>
          <w:lang w:val="en-US"/>
        </w:rPr>
        <w:t xml:space="preserve"> </w:t>
      </w:r>
      <w:r w:rsidR="00F130DF" w:rsidRPr="000A5BA0">
        <w:rPr>
          <w:rFonts w:cstheme="minorHAnsi"/>
          <w:b/>
          <w:sz w:val="24"/>
          <w:szCs w:val="24"/>
          <w:lang w:val="en-US"/>
        </w:rPr>
        <w:t>J</w:t>
      </w:r>
      <w:r w:rsidR="00F130DF" w:rsidRPr="00942E17">
        <w:rPr>
          <w:rFonts w:cstheme="minorHAnsi"/>
          <w:b/>
          <w:sz w:val="24"/>
          <w:szCs w:val="24"/>
          <w:lang w:val="en-US"/>
        </w:rPr>
        <w:t>ournal of Chinese Economics and Busines</w:t>
      </w:r>
      <w:r w:rsidR="00F130DF" w:rsidRPr="00180F43">
        <w:rPr>
          <w:rFonts w:cstheme="minorHAnsi"/>
          <w:b/>
          <w:sz w:val="24"/>
          <w:szCs w:val="24"/>
          <w:lang w:val="en-US"/>
        </w:rPr>
        <w:t>s</w:t>
      </w:r>
      <w:r w:rsidR="00942E17" w:rsidRPr="00180F43">
        <w:rPr>
          <w:rFonts w:cstheme="minorHAnsi"/>
          <w:b/>
          <w:sz w:val="24"/>
          <w:szCs w:val="24"/>
          <w:lang w:val="en-US"/>
        </w:rPr>
        <w:t xml:space="preserve"> Studies</w:t>
      </w:r>
    </w:p>
    <w:p w:rsidR="007A58B2" w:rsidRDefault="007A58B2" w:rsidP="007A58B2">
      <w:pPr>
        <w:pStyle w:val="OABodyText"/>
        <w:spacing w:after="0" w:line="240" w:lineRule="auto"/>
        <w:rPr>
          <w:rFonts w:cstheme="minorHAnsi"/>
          <w:sz w:val="24"/>
          <w:szCs w:val="24"/>
          <w:lang w:val="en-US"/>
        </w:rPr>
      </w:pPr>
    </w:p>
    <w:p w:rsidR="009B1522" w:rsidRDefault="009B1522" w:rsidP="000C7B10">
      <w:pPr>
        <w:pStyle w:val="OABodyText"/>
        <w:spacing w:after="0" w:line="240" w:lineRule="auto"/>
        <w:jc w:val="center"/>
        <w:rPr>
          <w:rFonts w:cstheme="minorHAnsi"/>
          <w:b/>
          <w:sz w:val="24"/>
          <w:szCs w:val="24"/>
          <w:lang w:val="en-US"/>
        </w:rPr>
      </w:pPr>
    </w:p>
    <w:p w:rsidR="00E35A57" w:rsidRDefault="00E35A57" w:rsidP="000C7B10">
      <w:pPr>
        <w:pStyle w:val="OABodyText"/>
        <w:spacing w:after="0" w:line="240" w:lineRule="auto"/>
        <w:jc w:val="center"/>
        <w:rPr>
          <w:rFonts w:cstheme="minorHAnsi"/>
          <w:b/>
          <w:sz w:val="24"/>
          <w:szCs w:val="24"/>
          <w:lang w:val="en-US"/>
        </w:rPr>
      </w:pPr>
    </w:p>
    <w:p w:rsidR="00E35A57" w:rsidRDefault="00E35A57" w:rsidP="000C7B10">
      <w:pPr>
        <w:pStyle w:val="OABodyText"/>
        <w:spacing w:after="0" w:line="240" w:lineRule="auto"/>
        <w:jc w:val="center"/>
        <w:rPr>
          <w:rFonts w:cstheme="minorHAnsi"/>
          <w:b/>
          <w:sz w:val="24"/>
          <w:szCs w:val="24"/>
          <w:lang w:val="en-US"/>
        </w:rPr>
      </w:pPr>
      <w:r w:rsidRPr="001A1583">
        <w:rPr>
          <w:rFonts w:cstheme="minorHAnsi"/>
          <w:b/>
          <w:sz w:val="24"/>
          <w:szCs w:val="24"/>
          <w:lang w:val="en-US"/>
        </w:rPr>
        <w:t>No. 59, Zhongguancun Ave., Haidian District, Beijing, China</w:t>
      </w:r>
    </w:p>
    <w:p w:rsidR="009B1522" w:rsidRDefault="009B1522" w:rsidP="000C7B10">
      <w:pPr>
        <w:pStyle w:val="OABodyText"/>
        <w:spacing w:after="0" w:line="240" w:lineRule="auto"/>
        <w:jc w:val="center"/>
        <w:rPr>
          <w:rFonts w:cstheme="minorHAnsi"/>
          <w:b/>
          <w:sz w:val="24"/>
          <w:szCs w:val="24"/>
          <w:lang w:val="en-US"/>
        </w:rPr>
      </w:pPr>
      <w:r>
        <w:rPr>
          <w:rFonts w:cstheme="minorHAnsi"/>
          <w:b/>
          <w:sz w:val="24"/>
          <w:szCs w:val="24"/>
          <w:lang w:val="en-US"/>
        </w:rPr>
        <w:t>Renmin University of China, Beijing</w:t>
      </w:r>
    </w:p>
    <w:p w:rsidR="002E0270" w:rsidRDefault="002E0270" w:rsidP="000C7B10">
      <w:pPr>
        <w:pStyle w:val="OABodyText"/>
        <w:spacing w:after="0" w:line="240" w:lineRule="auto"/>
        <w:jc w:val="center"/>
        <w:rPr>
          <w:rFonts w:cstheme="minorHAnsi"/>
          <w:b/>
          <w:sz w:val="24"/>
          <w:szCs w:val="24"/>
          <w:lang w:val="en-US"/>
        </w:rPr>
      </w:pPr>
    </w:p>
    <w:p w:rsidR="002E0270" w:rsidRDefault="002E0270" w:rsidP="000C7B10">
      <w:pPr>
        <w:pStyle w:val="OABodyText"/>
        <w:spacing w:after="0" w:line="240" w:lineRule="auto"/>
        <w:jc w:val="center"/>
        <w:rPr>
          <w:rFonts w:cstheme="minorHAnsi"/>
          <w:b/>
          <w:sz w:val="24"/>
          <w:szCs w:val="24"/>
          <w:lang w:val="en-US"/>
        </w:rPr>
      </w:pPr>
    </w:p>
    <w:p w:rsidR="002E0270" w:rsidRDefault="002E0270" w:rsidP="000C7B10">
      <w:pPr>
        <w:pStyle w:val="OABodyText"/>
        <w:spacing w:after="0" w:line="240" w:lineRule="auto"/>
        <w:jc w:val="center"/>
        <w:rPr>
          <w:rFonts w:cstheme="minorHAnsi"/>
          <w:b/>
          <w:sz w:val="24"/>
          <w:szCs w:val="24"/>
          <w:lang w:val="en-US"/>
        </w:rPr>
      </w:pPr>
      <w:r>
        <w:rPr>
          <w:rFonts w:cstheme="minorHAnsi"/>
          <w:b/>
          <w:sz w:val="24"/>
          <w:szCs w:val="24"/>
          <w:lang w:val="en-US"/>
        </w:rPr>
        <w:t>Co-organized by Queen Mary University of London</w:t>
      </w:r>
    </w:p>
    <w:p w:rsidR="007A58B2" w:rsidRDefault="007A58B2" w:rsidP="000C7B10">
      <w:pPr>
        <w:pStyle w:val="OABodyText"/>
        <w:spacing w:after="0" w:line="240" w:lineRule="auto"/>
        <w:jc w:val="center"/>
        <w:rPr>
          <w:rFonts w:cstheme="minorHAnsi"/>
          <w:b/>
          <w:sz w:val="24"/>
          <w:szCs w:val="24"/>
          <w:lang w:val="en-US"/>
        </w:rPr>
      </w:pPr>
      <w:r>
        <w:rPr>
          <w:rFonts w:asciiTheme="minorEastAsia" w:eastAsiaTheme="minorEastAsia" w:hAnsiTheme="minorEastAsia" w:cstheme="minorHAnsi" w:hint="eastAsia"/>
          <w:b/>
          <w:sz w:val="24"/>
          <w:szCs w:val="24"/>
          <w:lang w:val="en-US" w:eastAsia="zh-CN"/>
        </w:rPr>
        <w:t>&amp;</w:t>
      </w:r>
    </w:p>
    <w:p w:rsidR="002E0270" w:rsidRPr="007A58B2" w:rsidRDefault="002E0270" w:rsidP="000C7B10">
      <w:pPr>
        <w:pStyle w:val="OABodyText"/>
        <w:spacing w:after="0" w:line="240" w:lineRule="auto"/>
        <w:jc w:val="center"/>
        <w:rPr>
          <w:rFonts w:cstheme="minorHAnsi"/>
          <w:b/>
          <w:sz w:val="24"/>
          <w:szCs w:val="24"/>
        </w:rPr>
      </w:pPr>
      <w:r>
        <w:rPr>
          <w:rFonts w:cstheme="minorHAnsi"/>
          <w:b/>
          <w:sz w:val="24"/>
          <w:szCs w:val="24"/>
          <w:lang w:val="en-US"/>
        </w:rPr>
        <w:t>Renmin University</w:t>
      </w:r>
      <w:r w:rsidR="007A58B2">
        <w:rPr>
          <w:rFonts w:cstheme="minorHAnsi"/>
          <w:b/>
          <w:sz w:val="24"/>
          <w:szCs w:val="24"/>
        </w:rPr>
        <w:t xml:space="preserve"> of China</w:t>
      </w:r>
    </w:p>
    <w:p w:rsidR="000C7B10" w:rsidRDefault="000C7B10" w:rsidP="00262246">
      <w:pPr>
        <w:pStyle w:val="OABodyText"/>
        <w:spacing w:after="0" w:line="240" w:lineRule="auto"/>
        <w:rPr>
          <w:rFonts w:cstheme="minorHAnsi"/>
          <w:sz w:val="24"/>
          <w:szCs w:val="24"/>
          <w:lang w:val="en-US"/>
        </w:rPr>
      </w:pPr>
    </w:p>
    <w:p w:rsidR="007A58B2" w:rsidRDefault="007A58B2" w:rsidP="00262246">
      <w:pPr>
        <w:pStyle w:val="OABodyText"/>
        <w:spacing w:after="0" w:line="240" w:lineRule="auto"/>
        <w:rPr>
          <w:rFonts w:cstheme="minorHAnsi"/>
          <w:sz w:val="24"/>
          <w:szCs w:val="24"/>
          <w:lang w:val="en-US"/>
        </w:rPr>
      </w:pPr>
    </w:p>
    <w:p w:rsidR="000C0A3F" w:rsidRDefault="0080657E" w:rsidP="00262246">
      <w:pPr>
        <w:pStyle w:val="OABodyText"/>
        <w:spacing w:after="0" w:line="240" w:lineRule="auto"/>
        <w:rPr>
          <w:rFonts w:cstheme="minorHAnsi"/>
          <w:sz w:val="24"/>
          <w:szCs w:val="24"/>
          <w:lang w:val="en-US"/>
        </w:rPr>
      </w:pPr>
      <w:r>
        <w:rPr>
          <w:rFonts w:cstheme="minorHAnsi"/>
          <w:sz w:val="24"/>
          <w:szCs w:val="24"/>
          <w:lang w:val="en-US"/>
        </w:rPr>
        <w:t xml:space="preserve">It has long been argued that </w:t>
      </w:r>
      <w:r w:rsidR="00E101C6" w:rsidRPr="00FA5DDC">
        <w:rPr>
          <w:rFonts w:cstheme="minorHAnsi"/>
          <w:sz w:val="24"/>
          <w:szCs w:val="24"/>
          <w:lang w:val="en-US"/>
        </w:rPr>
        <w:t xml:space="preserve">China’s unprecedented economic growth </w:t>
      </w:r>
      <w:r>
        <w:rPr>
          <w:rFonts w:cstheme="minorHAnsi"/>
          <w:sz w:val="24"/>
          <w:szCs w:val="24"/>
          <w:lang w:val="en-US"/>
        </w:rPr>
        <w:t xml:space="preserve">has been </w:t>
      </w:r>
      <w:r w:rsidR="00E101C6" w:rsidRPr="00FA5DDC">
        <w:rPr>
          <w:rFonts w:cstheme="minorHAnsi"/>
          <w:sz w:val="24"/>
          <w:szCs w:val="24"/>
          <w:lang w:val="en-US"/>
        </w:rPr>
        <w:t xml:space="preserve">driven by a high level of state investment in science and technology. However, China is now facing the problem of slower growth that other emerging </w:t>
      </w:r>
      <w:r w:rsidR="00942E17" w:rsidRPr="00180F43">
        <w:rPr>
          <w:rFonts w:cstheme="minorHAnsi"/>
          <w:sz w:val="24"/>
          <w:szCs w:val="24"/>
          <w:lang w:val="en-US"/>
        </w:rPr>
        <w:t>low-income</w:t>
      </w:r>
      <w:r w:rsidR="00E101C6" w:rsidRPr="00FA5DDC">
        <w:rPr>
          <w:rFonts w:cstheme="minorHAnsi"/>
          <w:sz w:val="24"/>
          <w:szCs w:val="24"/>
          <w:lang w:val="en-US"/>
        </w:rPr>
        <w:t xml:space="preserve"> countries have encountered in the past. China’s national development policies </w:t>
      </w:r>
      <w:r>
        <w:rPr>
          <w:rFonts w:cstheme="minorHAnsi"/>
          <w:sz w:val="24"/>
          <w:szCs w:val="24"/>
          <w:lang w:val="en-US"/>
        </w:rPr>
        <w:t xml:space="preserve">together with </w:t>
      </w:r>
      <w:r w:rsidR="00E101C6" w:rsidRPr="00FA5DDC">
        <w:rPr>
          <w:rFonts w:cstheme="minorHAnsi"/>
          <w:sz w:val="24"/>
          <w:szCs w:val="24"/>
          <w:lang w:val="en-US"/>
        </w:rPr>
        <w:t xml:space="preserve">recent research have highlighted innovation as the key engine for the country to achieve sustainable economic growth. Innovation enables countries to move up the economic value chain </w:t>
      </w:r>
      <w:r w:rsidR="00835426" w:rsidRPr="00FA5DDC">
        <w:rPr>
          <w:rFonts w:cstheme="minorHAnsi"/>
          <w:sz w:val="24"/>
          <w:szCs w:val="24"/>
          <w:lang w:val="en-US"/>
        </w:rPr>
        <w:t>to</w:t>
      </w:r>
      <w:r w:rsidR="00E101C6" w:rsidRPr="00FA5DDC">
        <w:rPr>
          <w:rFonts w:cstheme="minorHAnsi"/>
          <w:sz w:val="24"/>
          <w:szCs w:val="24"/>
          <w:lang w:val="en-US"/>
        </w:rPr>
        <w:t xml:space="preserve"> escape the ‘middle income trap’</w:t>
      </w:r>
      <w:r w:rsidR="00835426">
        <w:rPr>
          <w:rFonts w:cstheme="minorHAnsi"/>
          <w:sz w:val="24"/>
          <w:szCs w:val="24"/>
          <w:lang w:val="en-US"/>
        </w:rPr>
        <w:t>,</w:t>
      </w:r>
      <w:r w:rsidR="00E101C6" w:rsidRPr="00FA5DDC">
        <w:rPr>
          <w:rFonts w:cstheme="minorHAnsi"/>
          <w:sz w:val="24"/>
          <w:szCs w:val="24"/>
          <w:lang w:val="en-US"/>
        </w:rPr>
        <w:t xml:space="preserve"> where they are unable to compete successfully in either low cost or high valued added markets. </w:t>
      </w:r>
    </w:p>
    <w:p w:rsidR="00714762" w:rsidRDefault="00714762" w:rsidP="00262246">
      <w:pPr>
        <w:pStyle w:val="OABodyText"/>
        <w:spacing w:after="0" w:line="240" w:lineRule="auto"/>
        <w:rPr>
          <w:rFonts w:cstheme="minorHAnsi"/>
          <w:sz w:val="24"/>
          <w:szCs w:val="24"/>
          <w:lang w:val="en-US"/>
        </w:rPr>
      </w:pPr>
    </w:p>
    <w:p w:rsidR="00714762" w:rsidRPr="00714762" w:rsidRDefault="00714762" w:rsidP="00714762">
      <w:pPr>
        <w:jc w:val="both"/>
        <w:rPr>
          <w:rFonts w:asciiTheme="minorHAnsi" w:eastAsia="Times New Roman" w:hAnsiTheme="minorHAnsi" w:cstheme="minorHAnsi"/>
          <w:color w:val="000000"/>
        </w:rPr>
      </w:pPr>
      <w:r w:rsidRPr="00714762">
        <w:rPr>
          <w:rFonts w:asciiTheme="minorHAnsi" w:hAnsiTheme="minorHAnsi" w:cstheme="minorHAnsi"/>
        </w:rPr>
        <w:t xml:space="preserve">Considerable research efforts have been devoted to understanding and analyzing the impact of innovation on </w:t>
      </w:r>
      <w:r w:rsidR="0080657E" w:rsidRPr="00714762">
        <w:rPr>
          <w:rFonts w:asciiTheme="minorHAnsi" w:hAnsiTheme="minorHAnsi" w:cstheme="minorHAnsi"/>
        </w:rPr>
        <w:t xml:space="preserve">firm performance </w:t>
      </w:r>
      <w:r w:rsidR="0080657E">
        <w:rPr>
          <w:rFonts w:asciiTheme="minorHAnsi" w:hAnsiTheme="minorHAnsi" w:cstheme="minorHAnsi"/>
        </w:rPr>
        <w:t xml:space="preserve">and </w:t>
      </w:r>
      <w:r w:rsidRPr="00714762">
        <w:rPr>
          <w:rFonts w:asciiTheme="minorHAnsi" w:hAnsiTheme="minorHAnsi" w:cstheme="minorHAnsi"/>
        </w:rPr>
        <w:t>regional economic and industrial growt</w:t>
      </w:r>
      <w:r w:rsidR="0080657E">
        <w:rPr>
          <w:rFonts w:asciiTheme="minorHAnsi" w:hAnsiTheme="minorHAnsi" w:cstheme="minorHAnsi"/>
        </w:rPr>
        <w:t>h i</w:t>
      </w:r>
      <w:r w:rsidRPr="00714762">
        <w:rPr>
          <w:rFonts w:asciiTheme="minorHAnsi" w:hAnsiTheme="minorHAnsi" w:cstheme="minorHAnsi"/>
        </w:rPr>
        <w:t>n countries such as China.  At the regional and industrial level</w:t>
      </w:r>
      <w:r w:rsidR="0080657E">
        <w:rPr>
          <w:rFonts w:asciiTheme="minorHAnsi" w:hAnsiTheme="minorHAnsi" w:cstheme="minorHAnsi"/>
        </w:rPr>
        <w:t>s</w:t>
      </w:r>
      <w:r w:rsidRPr="00714762">
        <w:rPr>
          <w:rFonts w:asciiTheme="minorHAnsi" w:hAnsiTheme="minorHAnsi" w:cstheme="minorHAnsi"/>
        </w:rPr>
        <w:t xml:space="preserve">, a large strand of literature has examined internal growth factors such as R&amp;D spending, human capital and exports. External growth factors considered include national industrial structure, national and regional innovation systems, industrial clusters, high tech zones, the “triple helix” model </w:t>
      </w:r>
      <w:r w:rsidR="0080657E">
        <w:rPr>
          <w:rFonts w:asciiTheme="minorHAnsi" w:hAnsiTheme="minorHAnsi" w:cstheme="minorHAnsi"/>
        </w:rPr>
        <w:t>of</w:t>
      </w:r>
      <w:r w:rsidR="0080657E" w:rsidRPr="00714762">
        <w:rPr>
          <w:rFonts w:asciiTheme="minorHAnsi" w:hAnsiTheme="minorHAnsi" w:cstheme="minorHAnsi"/>
        </w:rPr>
        <w:t xml:space="preserve"> </w:t>
      </w:r>
      <w:r w:rsidRPr="00714762">
        <w:rPr>
          <w:rFonts w:asciiTheme="minorHAnsi" w:hAnsiTheme="minorHAnsi" w:cstheme="minorHAnsi"/>
        </w:rPr>
        <w:t xml:space="preserve">university-industry-government relationships, and foreign direct investment. At the firm level, previous literature has also explored the </w:t>
      </w:r>
      <w:r w:rsidRPr="00714762">
        <w:rPr>
          <w:rFonts w:asciiTheme="minorHAnsi" w:hAnsiTheme="minorHAnsi" w:cstheme="minorHAnsi"/>
        </w:rPr>
        <w:lastRenderedPageBreak/>
        <w:t xml:space="preserve">impact of innovation on firm performance </w:t>
      </w:r>
      <w:r w:rsidR="0080657E">
        <w:rPr>
          <w:rFonts w:asciiTheme="minorHAnsi" w:hAnsiTheme="minorHAnsi" w:cstheme="minorHAnsi"/>
        </w:rPr>
        <w:t>evidenced by</w:t>
      </w:r>
      <w:r w:rsidRPr="00714762">
        <w:rPr>
          <w:rFonts w:asciiTheme="minorHAnsi" w:hAnsiTheme="minorHAnsi" w:cstheme="minorHAnsi"/>
        </w:rPr>
        <w:t xml:space="preserve"> sales growth, productivity and profitability. Despite significant previous research efforts, the results of many empirical studies are still inconclusive. There is a growing interest not only from academia but also from policymaking communities in trying to understand how internal and external innovation growth factors interact with each other, forming a mechanism or a system that can foster innovation. </w:t>
      </w:r>
      <w:r w:rsidR="0009273F">
        <w:rPr>
          <w:rFonts w:asciiTheme="minorHAnsi" w:hAnsiTheme="minorHAnsi" w:cstheme="minorHAnsi"/>
        </w:rPr>
        <w:t>This conference</w:t>
      </w:r>
      <w:r w:rsidRPr="00714762">
        <w:rPr>
          <w:rFonts w:asciiTheme="minorHAnsi" w:hAnsiTheme="minorHAnsi" w:cstheme="minorHAnsi"/>
        </w:rPr>
        <w:t xml:space="preserve"> </w:t>
      </w:r>
      <w:r w:rsidR="00931DE6">
        <w:rPr>
          <w:rFonts w:asciiTheme="minorHAnsi" w:hAnsiTheme="minorHAnsi" w:cstheme="minorHAnsi"/>
        </w:rPr>
        <w:t>aim</w:t>
      </w:r>
      <w:r w:rsidR="006F073B">
        <w:rPr>
          <w:rFonts w:asciiTheme="minorHAnsi" w:hAnsiTheme="minorHAnsi" w:cstheme="minorHAnsi"/>
        </w:rPr>
        <w:t>s</w:t>
      </w:r>
      <w:r w:rsidR="00931DE6">
        <w:rPr>
          <w:rFonts w:asciiTheme="minorHAnsi" w:hAnsiTheme="minorHAnsi" w:cstheme="minorHAnsi"/>
        </w:rPr>
        <w:t xml:space="preserve"> to </w:t>
      </w:r>
      <w:r w:rsidRPr="00714762">
        <w:rPr>
          <w:rFonts w:asciiTheme="minorHAnsi" w:hAnsiTheme="minorHAnsi" w:cstheme="minorHAnsi"/>
        </w:rPr>
        <w:t xml:space="preserve">offer timely theoretical, empirical and methodological contributions on innovation and growth, drawing from regional, industrial and firm level evidence in China.  Submitted articles will take into account the specificities of the Chinese context. </w:t>
      </w:r>
      <w:r w:rsidR="0080657E">
        <w:rPr>
          <w:rFonts w:asciiTheme="minorHAnsi" w:hAnsiTheme="minorHAnsi" w:cstheme="minorHAnsi"/>
        </w:rPr>
        <w:t>I</w:t>
      </w:r>
      <w:r w:rsidRPr="00714762">
        <w:rPr>
          <w:rFonts w:asciiTheme="minorHAnsi" w:hAnsiTheme="minorHAnsi" w:cstheme="minorHAnsi"/>
        </w:rPr>
        <w:t>t will provide much needed knowledge and facilitate the development of research agendas and policy analysis.</w:t>
      </w:r>
    </w:p>
    <w:p w:rsidR="00657CDA" w:rsidRPr="00FA5DDC" w:rsidRDefault="00657CDA" w:rsidP="00262246">
      <w:pPr>
        <w:pStyle w:val="OABodyText"/>
        <w:spacing w:after="0" w:line="240" w:lineRule="auto"/>
        <w:rPr>
          <w:rFonts w:eastAsiaTheme="minorEastAsia" w:cstheme="minorHAnsi"/>
          <w:sz w:val="24"/>
          <w:szCs w:val="24"/>
          <w:lang w:val="en-US" w:eastAsia="zh-CN"/>
        </w:rPr>
      </w:pPr>
    </w:p>
    <w:p w:rsidR="00D37A44" w:rsidRPr="00FA5DDC" w:rsidRDefault="00262246" w:rsidP="00574F95">
      <w:pPr>
        <w:pStyle w:val="OABodyText"/>
        <w:spacing w:after="0" w:line="240" w:lineRule="auto"/>
        <w:rPr>
          <w:rFonts w:eastAsiaTheme="minorEastAsia" w:cstheme="minorHAnsi"/>
          <w:sz w:val="24"/>
          <w:szCs w:val="24"/>
          <w:lang w:val="en-US" w:eastAsia="zh-CN"/>
        </w:rPr>
      </w:pPr>
      <w:r w:rsidRPr="00FA5DDC">
        <w:rPr>
          <w:rFonts w:cstheme="minorHAnsi"/>
          <w:sz w:val="24"/>
          <w:szCs w:val="24"/>
          <w:lang w:val="en-US"/>
        </w:rPr>
        <w:t xml:space="preserve">The goal of this </w:t>
      </w:r>
      <w:r w:rsidR="00FA3FB7">
        <w:rPr>
          <w:rFonts w:cstheme="minorHAnsi"/>
          <w:sz w:val="24"/>
          <w:szCs w:val="24"/>
          <w:lang w:val="en-US"/>
        </w:rPr>
        <w:t>c</w:t>
      </w:r>
      <w:r w:rsidR="00377EED">
        <w:rPr>
          <w:rFonts w:cstheme="minorHAnsi"/>
          <w:sz w:val="24"/>
          <w:szCs w:val="24"/>
          <w:lang w:val="en-US"/>
        </w:rPr>
        <w:t>onference</w:t>
      </w:r>
      <w:r w:rsidRPr="00FA5DDC">
        <w:rPr>
          <w:rFonts w:cstheme="minorHAnsi"/>
          <w:sz w:val="24"/>
          <w:szCs w:val="24"/>
          <w:lang w:val="en-US"/>
        </w:rPr>
        <w:t xml:space="preserve"> is thus to encourage research that </w:t>
      </w:r>
      <w:r w:rsidR="00E11C32" w:rsidRPr="00FA5DDC">
        <w:rPr>
          <w:rFonts w:cstheme="minorHAnsi"/>
          <w:sz w:val="24"/>
          <w:szCs w:val="24"/>
          <w:lang w:val="en-US"/>
        </w:rPr>
        <w:t>can contribute to</w:t>
      </w:r>
      <w:r w:rsidRPr="00FA5DDC">
        <w:rPr>
          <w:rFonts w:cstheme="minorHAnsi"/>
          <w:sz w:val="24"/>
          <w:szCs w:val="24"/>
          <w:lang w:val="en-US"/>
        </w:rPr>
        <w:t xml:space="preserve"> </w:t>
      </w:r>
      <w:r w:rsidR="00835426">
        <w:rPr>
          <w:rFonts w:cstheme="minorHAnsi"/>
          <w:sz w:val="24"/>
          <w:szCs w:val="24"/>
          <w:lang w:val="en-US"/>
        </w:rPr>
        <w:t xml:space="preserve">the </w:t>
      </w:r>
      <w:r w:rsidRPr="00FA5DDC">
        <w:rPr>
          <w:rFonts w:cstheme="minorHAnsi"/>
          <w:sz w:val="24"/>
          <w:szCs w:val="24"/>
          <w:lang w:val="en-US"/>
        </w:rPr>
        <w:t xml:space="preserve">literature </w:t>
      </w:r>
      <w:r w:rsidR="000C536C" w:rsidRPr="00FA5DDC">
        <w:rPr>
          <w:rFonts w:cstheme="minorHAnsi"/>
          <w:sz w:val="24"/>
          <w:szCs w:val="24"/>
          <w:lang w:val="en-US"/>
        </w:rPr>
        <w:t>o</w:t>
      </w:r>
      <w:r w:rsidR="00E11C32" w:rsidRPr="00FA5DDC">
        <w:rPr>
          <w:rFonts w:cstheme="minorHAnsi"/>
          <w:sz w:val="24"/>
          <w:szCs w:val="24"/>
          <w:lang w:val="en-US"/>
        </w:rPr>
        <w:t>n innovation</w:t>
      </w:r>
      <w:r w:rsidR="000440EE" w:rsidRPr="00FA5DDC">
        <w:rPr>
          <w:rFonts w:cstheme="minorHAnsi"/>
          <w:sz w:val="24"/>
          <w:szCs w:val="24"/>
          <w:lang w:val="en-US"/>
        </w:rPr>
        <w:t xml:space="preserve"> and growth</w:t>
      </w:r>
      <w:r w:rsidR="00E11C32" w:rsidRPr="00FA5DDC">
        <w:rPr>
          <w:rFonts w:cstheme="minorHAnsi"/>
          <w:sz w:val="24"/>
          <w:szCs w:val="24"/>
          <w:lang w:val="en-US"/>
        </w:rPr>
        <w:t xml:space="preserve"> in China</w:t>
      </w:r>
      <w:r w:rsidR="000C536C" w:rsidRPr="00FA5DDC">
        <w:rPr>
          <w:rFonts w:cstheme="minorHAnsi"/>
          <w:sz w:val="24"/>
          <w:szCs w:val="24"/>
          <w:lang w:val="en-US"/>
        </w:rPr>
        <w:t xml:space="preserve"> and particularly </w:t>
      </w:r>
      <w:r w:rsidR="005E4D8F" w:rsidRPr="00FA5DDC">
        <w:rPr>
          <w:rFonts w:cstheme="minorHAnsi"/>
          <w:sz w:val="24"/>
          <w:szCs w:val="24"/>
          <w:lang w:val="en-US"/>
        </w:rPr>
        <w:t xml:space="preserve">with a view on </w:t>
      </w:r>
      <w:r w:rsidR="000C536C" w:rsidRPr="00FA5DDC">
        <w:rPr>
          <w:rFonts w:cstheme="minorHAnsi"/>
          <w:sz w:val="24"/>
          <w:szCs w:val="24"/>
          <w:lang w:val="en-US"/>
        </w:rPr>
        <w:t xml:space="preserve">how innovation can be modelled at regional, industrial and firm levels. </w:t>
      </w:r>
      <w:r w:rsidR="00B413CF" w:rsidRPr="00FA5DDC">
        <w:rPr>
          <w:rFonts w:cstheme="minorHAnsi"/>
          <w:sz w:val="24"/>
          <w:szCs w:val="24"/>
          <w:lang w:val="en-US"/>
        </w:rPr>
        <w:t xml:space="preserve"> </w:t>
      </w:r>
      <w:r w:rsidR="00D37A44" w:rsidRPr="00FA5DDC">
        <w:rPr>
          <w:rFonts w:cstheme="minorHAnsi"/>
          <w:sz w:val="24"/>
          <w:szCs w:val="24"/>
          <w:lang w:val="en-US"/>
        </w:rPr>
        <w:t xml:space="preserve">For this </w:t>
      </w:r>
      <w:r w:rsidR="00931DE6">
        <w:rPr>
          <w:rFonts w:cstheme="minorHAnsi"/>
          <w:sz w:val="24"/>
          <w:szCs w:val="24"/>
          <w:lang w:val="en-US"/>
        </w:rPr>
        <w:t>conference</w:t>
      </w:r>
      <w:r w:rsidR="00D37A44" w:rsidRPr="00FA5DDC">
        <w:rPr>
          <w:rFonts w:cstheme="minorHAnsi"/>
          <w:sz w:val="24"/>
          <w:szCs w:val="24"/>
          <w:lang w:val="en-US"/>
        </w:rPr>
        <w:t xml:space="preserve"> we welcome theoretical</w:t>
      </w:r>
      <w:r w:rsidR="006A6BCA" w:rsidRPr="00FA5DDC">
        <w:rPr>
          <w:rFonts w:cstheme="minorHAnsi"/>
          <w:sz w:val="24"/>
          <w:szCs w:val="24"/>
          <w:lang w:val="en-US"/>
        </w:rPr>
        <w:t>,</w:t>
      </w:r>
      <w:r w:rsidR="00D37A44" w:rsidRPr="00FA5DDC">
        <w:rPr>
          <w:rFonts w:cstheme="minorHAnsi"/>
          <w:sz w:val="24"/>
          <w:szCs w:val="24"/>
          <w:lang w:val="en-US"/>
        </w:rPr>
        <w:t xml:space="preserve"> empirical </w:t>
      </w:r>
      <w:r w:rsidR="006A6BCA" w:rsidRPr="00FA5DDC">
        <w:rPr>
          <w:rFonts w:cstheme="minorHAnsi"/>
          <w:sz w:val="24"/>
          <w:szCs w:val="24"/>
          <w:lang w:val="en-US"/>
        </w:rPr>
        <w:t xml:space="preserve">and methodological </w:t>
      </w:r>
      <w:r w:rsidR="00D37A44" w:rsidRPr="00FA5DDC">
        <w:rPr>
          <w:rFonts w:cstheme="minorHAnsi"/>
          <w:sz w:val="24"/>
          <w:szCs w:val="24"/>
          <w:lang w:val="en-US"/>
        </w:rPr>
        <w:t>contributions that can broadly enhance our understanding of innovation</w:t>
      </w:r>
      <w:r w:rsidR="006A6BCA" w:rsidRPr="00FA5DDC">
        <w:rPr>
          <w:rFonts w:cstheme="minorHAnsi"/>
          <w:sz w:val="24"/>
          <w:szCs w:val="24"/>
          <w:lang w:val="en-US"/>
        </w:rPr>
        <w:t xml:space="preserve"> and growth, drawing from the Chinese context</w:t>
      </w:r>
      <w:r w:rsidR="00D37A44" w:rsidRPr="00FA5DDC">
        <w:rPr>
          <w:rFonts w:cstheme="minorHAnsi"/>
          <w:sz w:val="24"/>
          <w:szCs w:val="24"/>
          <w:lang w:val="en-US"/>
        </w:rPr>
        <w:t>. It is essential that papers consider what is unique and ‘Chinese’ about innovation</w:t>
      </w:r>
      <w:r w:rsidR="006A6BCA" w:rsidRPr="00FA5DDC">
        <w:rPr>
          <w:rFonts w:cstheme="minorHAnsi"/>
          <w:sz w:val="24"/>
          <w:szCs w:val="24"/>
          <w:lang w:val="en-US"/>
        </w:rPr>
        <w:t xml:space="preserve">. </w:t>
      </w:r>
      <w:r w:rsidR="00D37A44" w:rsidRPr="00FA5DDC">
        <w:rPr>
          <w:rFonts w:cstheme="minorHAnsi"/>
          <w:sz w:val="24"/>
          <w:szCs w:val="24"/>
          <w:lang w:val="en-US"/>
        </w:rPr>
        <w:t>We also welcome papers in the broader area of innovation in the Chinese context or that facilitate the development of agendas for further research</w:t>
      </w:r>
      <w:r w:rsidR="006A252D" w:rsidRPr="00FA5DDC">
        <w:rPr>
          <w:rFonts w:cstheme="minorHAnsi"/>
          <w:sz w:val="24"/>
          <w:szCs w:val="24"/>
          <w:lang w:val="en-US"/>
        </w:rPr>
        <w:t xml:space="preserve"> and policy analysis</w:t>
      </w:r>
      <w:r w:rsidR="00D37A44" w:rsidRPr="00FA5DDC">
        <w:rPr>
          <w:rFonts w:cstheme="minorHAnsi"/>
          <w:sz w:val="24"/>
          <w:szCs w:val="24"/>
          <w:lang w:val="en-US"/>
        </w:rPr>
        <w:t xml:space="preserve"> in China. Such topics may include, but are not limited to:</w:t>
      </w:r>
      <w:r w:rsidR="00D37A44" w:rsidRPr="00FA5DDC">
        <w:rPr>
          <w:rFonts w:cstheme="minorHAnsi"/>
          <w:sz w:val="24"/>
          <w:szCs w:val="24"/>
        </w:rPr>
        <w:t xml:space="preserve"> </w:t>
      </w:r>
    </w:p>
    <w:p w:rsidR="00D37A44" w:rsidRPr="00FA5DDC" w:rsidRDefault="00D37A44" w:rsidP="00D37A44">
      <w:pPr>
        <w:jc w:val="both"/>
        <w:rPr>
          <w:rFonts w:asciiTheme="minorHAnsi" w:hAnsiTheme="minorHAnsi" w:cstheme="minorHAnsi"/>
        </w:rPr>
      </w:pPr>
    </w:p>
    <w:p w:rsidR="00D37A44" w:rsidRPr="00FA5DDC" w:rsidRDefault="00D37A44" w:rsidP="00D37A44">
      <w:pPr>
        <w:numPr>
          <w:ilvl w:val="0"/>
          <w:numId w:val="3"/>
        </w:numPr>
        <w:spacing w:after="78" w:line="248" w:lineRule="auto"/>
        <w:ind w:hanging="360"/>
        <w:rPr>
          <w:rFonts w:asciiTheme="minorHAnsi" w:hAnsiTheme="minorHAnsi" w:cstheme="minorHAnsi"/>
        </w:rPr>
      </w:pPr>
      <w:r w:rsidRPr="00FA5DDC">
        <w:rPr>
          <w:rFonts w:asciiTheme="minorHAnsi" w:hAnsiTheme="minorHAnsi" w:cstheme="minorHAnsi"/>
        </w:rPr>
        <w:t xml:space="preserve">National and regional innovation systems, industrial policies and their impact on firm innovation performance  </w:t>
      </w:r>
    </w:p>
    <w:p w:rsidR="006A252D" w:rsidRPr="00FA5DDC" w:rsidRDefault="00D37A44" w:rsidP="00C33F5E">
      <w:pPr>
        <w:numPr>
          <w:ilvl w:val="0"/>
          <w:numId w:val="3"/>
        </w:numPr>
        <w:spacing w:after="78" w:line="248" w:lineRule="auto"/>
        <w:ind w:hanging="360"/>
        <w:rPr>
          <w:rFonts w:asciiTheme="minorHAnsi" w:hAnsiTheme="minorHAnsi" w:cstheme="minorHAnsi"/>
        </w:rPr>
      </w:pPr>
      <w:r w:rsidRPr="00FA5DDC">
        <w:rPr>
          <w:rFonts w:asciiTheme="minorHAnsi" w:hAnsiTheme="minorHAnsi" w:cstheme="minorHAnsi"/>
        </w:rPr>
        <w:t xml:space="preserve">The middle-income trap and challenge of innovation </w:t>
      </w:r>
    </w:p>
    <w:p w:rsidR="000014BE" w:rsidRPr="00FA5DDC" w:rsidRDefault="000014BE" w:rsidP="00C33F5E">
      <w:pPr>
        <w:numPr>
          <w:ilvl w:val="0"/>
          <w:numId w:val="3"/>
        </w:numPr>
        <w:spacing w:after="78" w:line="248" w:lineRule="auto"/>
        <w:ind w:hanging="360"/>
        <w:rPr>
          <w:rFonts w:asciiTheme="minorHAnsi" w:hAnsiTheme="minorHAnsi" w:cstheme="minorHAnsi"/>
        </w:rPr>
      </w:pPr>
      <w:r w:rsidRPr="00FA5DDC">
        <w:rPr>
          <w:rFonts w:asciiTheme="minorHAnsi" w:hAnsiTheme="minorHAnsi" w:cstheme="minorHAnsi"/>
        </w:rPr>
        <w:t xml:space="preserve">Spatial analysis of innovation, growth and distribution </w:t>
      </w:r>
    </w:p>
    <w:p w:rsidR="00D37A44" w:rsidRPr="00FA5DDC" w:rsidRDefault="00D37A44" w:rsidP="00C33F5E">
      <w:pPr>
        <w:numPr>
          <w:ilvl w:val="0"/>
          <w:numId w:val="3"/>
        </w:numPr>
        <w:spacing w:after="78" w:line="248" w:lineRule="auto"/>
        <w:ind w:hanging="360"/>
        <w:rPr>
          <w:rFonts w:asciiTheme="minorHAnsi" w:hAnsiTheme="minorHAnsi" w:cstheme="minorHAnsi"/>
        </w:rPr>
      </w:pPr>
      <w:r w:rsidRPr="00FA5DDC">
        <w:rPr>
          <w:rFonts w:asciiTheme="minorHAnsi" w:hAnsiTheme="minorHAnsi" w:cstheme="minorHAnsi"/>
        </w:rPr>
        <w:t xml:space="preserve">Industrial </w:t>
      </w:r>
      <w:r w:rsidR="000315FA" w:rsidRPr="00FA5DDC">
        <w:rPr>
          <w:rFonts w:asciiTheme="minorHAnsi" w:hAnsiTheme="minorHAnsi" w:cstheme="minorHAnsi"/>
        </w:rPr>
        <w:t xml:space="preserve">agglomeration, clusters, </w:t>
      </w:r>
      <w:r w:rsidRPr="00FA5DDC">
        <w:rPr>
          <w:rFonts w:asciiTheme="minorHAnsi" w:hAnsiTheme="minorHAnsi" w:cstheme="minorHAnsi"/>
        </w:rPr>
        <w:t xml:space="preserve">science parks, and firms’ location </w:t>
      </w:r>
      <w:r w:rsidR="000014BE" w:rsidRPr="00FA5DDC">
        <w:rPr>
          <w:rFonts w:asciiTheme="minorHAnsi" w:hAnsiTheme="minorHAnsi" w:cstheme="minorHAnsi"/>
        </w:rPr>
        <w:t xml:space="preserve">decision </w:t>
      </w:r>
      <w:r w:rsidRPr="00FA5DDC">
        <w:rPr>
          <w:rFonts w:asciiTheme="minorHAnsi" w:hAnsiTheme="minorHAnsi" w:cstheme="minorHAnsi"/>
        </w:rPr>
        <w:t xml:space="preserve">for innovation </w:t>
      </w:r>
    </w:p>
    <w:p w:rsidR="00D37A44" w:rsidRPr="00FA5DDC" w:rsidRDefault="00D37A44" w:rsidP="00D37A44">
      <w:pPr>
        <w:numPr>
          <w:ilvl w:val="0"/>
          <w:numId w:val="3"/>
        </w:numPr>
        <w:spacing w:after="78" w:line="248" w:lineRule="auto"/>
        <w:ind w:hanging="360"/>
        <w:rPr>
          <w:rFonts w:asciiTheme="minorHAnsi" w:hAnsiTheme="minorHAnsi" w:cstheme="minorHAnsi"/>
        </w:rPr>
      </w:pPr>
      <w:r w:rsidRPr="00FA5DDC">
        <w:rPr>
          <w:rFonts w:asciiTheme="minorHAnsi" w:hAnsiTheme="minorHAnsi" w:cstheme="minorHAnsi"/>
        </w:rPr>
        <w:t xml:space="preserve">Economic conditions and the business environment for innovation, their relation to firm-level innovation </w:t>
      </w:r>
      <w:r w:rsidR="000014BE" w:rsidRPr="00FA5DDC">
        <w:rPr>
          <w:rFonts w:asciiTheme="minorHAnsi" w:hAnsiTheme="minorHAnsi" w:cstheme="minorHAnsi"/>
        </w:rPr>
        <w:t>performance</w:t>
      </w:r>
      <w:r w:rsidRPr="00FA5DDC">
        <w:rPr>
          <w:rFonts w:asciiTheme="minorHAnsi" w:hAnsiTheme="minorHAnsi" w:cstheme="minorHAnsi"/>
        </w:rPr>
        <w:t xml:space="preserve"> </w:t>
      </w:r>
    </w:p>
    <w:p w:rsidR="000014BE" w:rsidRPr="00FA5DDC" w:rsidRDefault="00D37A44" w:rsidP="00C239ED">
      <w:pPr>
        <w:numPr>
          <w:ilvl w:val="0"/>
          <w:numId w:val="3"/>
        </w:numPr>
        <w:spacing w:after="78" w:line="248" w:lineRule="auto"/>
        <w:ind w:hanging="360"/>
        <w:rPr>
          <w:rFonts w:asciiTheme="minorHAnsi" w:hAnsiTheme="minorHAnsi" w:cstheme="minorHAnsi"/>
        </w:rPr>
      </w:pPr>
      <w:r w:rsidRPr="00FA5DDC">
        <w:rPr>
          <w:rFonts w:asciiTheme="minorHAnsi" w:hAnsiTheme="minorHAnsi" w:cstheme="minorHAnsi"/>
        </w:rPr>
        <w:t xml:space="preserve">Innovation and spin-offs from universities and public institutions </w:t>
      </w:r>
    </w:p>
    <w:p w:rsidR="00D37A44" w:rsidRPr="00FA5DDC" w:rsidRDefault="00D37A44" w:rsidP="00C239ED">
      <w:pPr>
        <w:numPr>
          <w:ilvl w:val="0"/>
          <w:numId w:val="3"/>
        </w:numPr>
        <w:spacing w:after="78" w:line="248" w:lineRule="auto"/>
        <w:ind w:hanging="360"/>
        <w:rPr>
          <w:rFonts w:asciiTheme="minorHAnsi" w:hAnsiTheme="minorHAnsi" w:cstheme="minorHAnsi"/>
        </w:rPr>
      </w:pPr>
      <w:r w:rsidRPr="00FA5DDC">
        <w:rPr>
          <w:rFonts w:asciiTheme="minorHAnsi" w:hAnsiTheme="minorHAnsi" w:cstheme="minorHAnsi"/>
        </w:rPr>
        <w:t xml:space="preserve">State and private ownership and governance structures that affect innovation  </w:t>
      </w:r>
    </w:p>
    <w:p w:rsidR="00D37A44" w:rsidRPr="00FA5DDC" w:rsidRDefault="00D37A44" w:rsidP="00D37A44">
      <w:pPr>
        <w:numPr>
          <w:ilvl w:val="0"/>
          <w:numId w:val="3"/>
        </w:numPr>
        <w:spacing w:after="78" w:line="248" w:lineRule="auto"/>
        <w:ind w:hanging="360"/>
        <w:rPr>
          <w:rFonts w:asciiTheme="minorHAnsi" w:hAnsiTheme="minorHAnsi" w:cstheme="minorHAnsi"/>
        </w:rPr>
      </w:pPr>
      <w:r w:rsidRPr="00FA5DDC">
        <w:rPr>
          <w:rFonts w:asciiTheme="minorHAnsi" w:hAnsiTheme="minorHAnsi" w:cstheme="minorHAnsi"/>
        </w:rPr>
        <w:t xml:space="preserve">Creation of firm and organisational innovation </w:t>
      </w:r>
    </w:p>
    <w:p w:rsidR="00D37A44" w:rsidRDefault="00D37A44" w:rsidP="00D37A44">
      <w:pPr>
        <w:numPr>
          <w:ilvl w:val="0"/>
          <w:numId w:val="3"/>
        </w:numPr>
        <w:spacing w:after="78" w:line="248" w:lineRule="auto"/>
        <w:ind w:hanging="360"/>
        <w:rPr>
          <w:rFonts w:asciiTheme="minorHAnsi" w:hAnsiTheme="minorHAnsi" w:cstheme="minorHAnsi"/>
        </w:rPr>
      </w:pPr>
      <w:r w:rsidRPr="00FA5DDC">
        <w:rPr>
          <w:rFonts w:asciiTheme="minorHAnsi" w:hAnsiTheme="minorHAnsi" w:cstheme="minorHAnsi"/>
        </w:rPr>
        <w:t xml:space="preserve">Innovation in business creation, process and incubators </w:t>
      </w:r>
    </w:p>
    <w:p w:rsidR="00263BD5" w:rsidRPr="00875102" w:rsidRDefault="00263BD5" w:rsidP="00D37A44">
      <w:pPr>
        <w:numPr>
          <w:ilvl w:val="0"/>
          <w:numId w:val="3"/>
        </w:numPr>
        <w:spacing w:after="78" w:line="248" w:lineRule="auto"/>
        <w:ind w:hanging="360"/>
        <w:rPr>
          <w:rFonts w:asciiTheme="minorHAnsi" w:hAnsiTheme="minorHAnsi" w:cstheme="minorHAnsi"/>
        </w:rPr>
      </w:pPr>
      <w:r w:rsidRPr="00875102">
        <w:rPr>
          <w:rFonts w:asciiTheme="minorHAnsi" w:hAnsiTheme="minorHAnsi" w:cstheme="minorHAnsi"/>
        </w:rPr>
        <w:t>Service innovation</w:t>
      </w:r>
      <w:r w:rsidR="003E40B7" w:rsidRPr="00875102">
        <w:rPr>
          <w:rFonts w:asciiTheme="minorHAnsi" w:hAnsiTheme="minorHAnsi" w:cstheme="minorHAnsi"/>
        </w:rPr>
        <w:t xml:space="preserve"> and business innovation models</w:t>
      </w:r>
    </w:p>
    <w:p w:rsidR="00D37A44" w:rsidRPr="00FA5DDC" w:rsidRDefault="00D37A44" w:rsidP="00D37A44">
      <w:pPr>
        <w:numPr>
          <w:ilvl w:val="0"/>
          <w:numId w:val="3"/>
        </w:numPr>
        <w:spacing w:after="78" w:line="248" w:lineRule="auto"/>
        <w:ind w:hanging="360"/>
        <w:rPr>
          <w:rFonts w:asciiTheme="minorHAnsi" w:hAnsiTheme="minorHAnsi" w:cstheme="minorHAnsi"/>
        </w:rPr>
      </w:pPr>
      <w:r w:rsidRPr="00FA5DDC">
        <w:rPr>
          <w:rFonts w:asciiTheme="minorHAnsi" w:hAnsiTheme="minorHAnsi" w:cstheme="minorHAnsi"/>
        </w:rPr>
        <w:t xml:space="preserve">Foreign direct investment, multinational enterprises and technology spill-overs </w:t>
      </w:r>
    </w:p>
    <w:p w:rsidR="00D37A44" w:rsidRPr="00FA5DDC" w:rsidRDefault="00D37A44" w:rsidP="00D37A44">
      <w:pPr>
        <w:numPr>
          <w:ilvl w:val="0"/>
          <w:numId w:val="3"/>
        </w:numPr>
        <w:spacing w:after="78" w:line="248" w:lineRule="auto"/>
        <w:ind w:hanging="360"/>
        <w:rPr>
          <w:rFonts w:asciiTheme="minorHAnsi" w:hAnsiTheme="minorHAnsi" w:cstheme="minorHAnsi"/>
        </w:rPr>
      </w:pPr>
      <w:r w:rsidRPr="00FA5DDC">
        <w:rPr>
          <w:rFonts w:asciiTheme="minorHAnsi" w:hAnsiTheme="minorHAnsi" w:cstheme="minorHAnsi"/>
        </w:rPr>
        <w:t xml:space="preserve">Outward FDI and internationalisation of innovation strategies </w:t>
      </w:r>
    </w:p>
    <w:p w:rsidR="00D37A44" w:rsidRPr="00FA5DDC" w:rsidRDefault="00D37A44" w:rsidP="00D37A44">
      <w:pPr>
        <w:numPr>
          <w:ilvl w:val="0"/>
          <w:numId w:val="3"/>
        </w:numPr>
        <w:spacing w:after="78" w:line="248" w:lineRule="auto"/>
        <w:ind w:hanging="360"/>
        <w:rPr>
          <w:rFonts w:asciiTheme="minorHAnsi" w:hAnsiTheme="minorHAnsi" w:cstheme="minorHAnsi"/>
        </w:rPr>
      </w:pPr>
      <w:r w:rsidRPr="00FA5DDC">
        <w:rPr>
          <w:rFonts w:asciiTheme="minorHAnsi" w:hAnsiTheme="minorHAnsi" w:cstheme="minorHAnsi"/>
        </w:rPr>
        <w:t xml:space="preserve">Open innovation and technology networks </w:t>
      </w:r>
    </w:p>
    <w:p w:rsidR="00D37A44" w:rsidRPr="00FA5DDC" w:rsidRDefault="00D37A44" w:rsidP="00D37A44">
      <w:pPr>
        <w:numPr>
          <w:ilvl w:val="0"/>
          <w:numId w:val="3"/>
        </w:numPr>
        <w:spacing w:after="78" w:line="248" w:lineRule="auto"/>
        <w:ind w:hanging="360"/>
        <w:rPr>
          <w:rFonts w:asciiTheme="minorHAnsi" w:hAnsiTheme="minorHAnsi" w:cstheme="minorHAnsi"/>
        </w:rPr>
      </w:pPr>
      <w:r w:rsidRPr="00FA5DDC">
        <w:rPr>
          <w:rFonts w:asciiTheme="minorHAnsi" w:hAnsiTheme="minorHAnsi" w:cstheme="minorHAnsi"/>
        </w:rPr>
        <w:t xml:space="preserve">Entrepreneurship, social innovation and start-ups </w:t>
      </w:r>
    </w:p>
    <w:p w:rsidR="00714762" w:rsidRDefault="00714762" w:rsidP="004D6998">
      <w:pPr>
        <w:rPr>
          <w:rFonts w:asciiTheme="minorHAnsi" w:eastAsia="Times New Roman" w:hAnsiTheme="minorHAnsi" w:cstheme="minorHAnsi"/>
          <w:color w:val="000000"/>
        </w:rPr>
      </w:pPr>
    </w:p>
    <w:p w:rsidR="00714762" w:rsidRDefault="007C28C6" w:rsidP="00714762">
      <w:pPr>
        <w:rPr>
          <w:rFonts w:asciiTheme="minorHAnsi" w:eastAsia="Times New Roman" w:hAnsiTheme="minorHAnsi" w:cstheme="minorHAnsi"/>
          <w:color w:val="000000"/>
        </w:rPr>
      </w:pPr>
      <w:r>
        <w:rPr>
          <w:rFonts w:asciiTheme="minorHAnsi" w:hAnsiTheme="minorHAnsi" w:cstheme="minorHAnsi"/>
          <w:color w:val="000000"/>
        </w:rPr>
        <w:t xml:space="preserve">Selected </w:t>
      </w:r>
      <w:r>
        <w:rPr>
          <w:rFonts w:asciiTheme="minorHAnsi" w:eastAsia="Times New Roman" w:hAnsiTheme="minorHAnsi" w:cstheme="minorHAnsi"/>
          <w:color w:val="000000"/>
        </w:rPr>
        <w:t>p</w:t>
      </w:r>
      <w:r w:rsidR="00714762" w:rsidRPr="00714762">
        <w:rPr>
          <w:rFonts w:asciiTheme="minorHAnsi" w:eastAsia="Times New Roman" w:hAnsiTheme="minorHAnsi" w:cstheme="minorHAnsi"/>
          <w:color w:val="000000"/>
        </w:rPr>
        <w:t xml:space="preserve">apers presented at the conference will be </w:t>
      </w:r>
      <w:r w:rsidR="008D79CB">
        <w:rPr>
          <w:rFonts w:asciiTheme="minorHAnsi" w:eastAsia="Times New Roman" w:hAnsiTheme="minorHAnsi" w:cstheme="minorHAnsi"/>
          <w:color w:val="000000"/>
        </w:rPr>
        <w:t>invited</w:t>
      </w:r>
      <w:r w:rsidR="000C7B10">
        <w:rPr>
          <w:rFonts w:asciiTheme="minorHAnsi" w:eastAsia="Times New Roman" w:hAnsiTheme="minorHAnsi" w:cstheme="minorHAnsi"/>
          <w:color w:val="000000"/>
        </w:rPr>
        <w:t xml:space="preserve"> </w:t>
      </w:r>
      <w:r w:rsidR="00714762" w:rsidRPr="00714762">
        <w:rPr>
          <w:rFonts w:asciiTheme="minorHAnsi" w:eastAsia="Times New Roman" w:hAnsiTheme="minorHAnsi" w:cstheme="minorHAnsi"/>
          <w:color w:val="000000"/>
        </w:rPr>
        <w:t xml:space="preserve">for submission to Economic Modelling. These papers will have the review process expedited in </w:t>
      </w:r>
      <w:r w:rsidR="00714762" w:rsidRPr="00714762">
        <w:rPr>
          <w:rFonts w:asciiTheme="minorHAnsi" w:eastAsia="Times New Roman" w:hAnsiTheme="minorHAnsi" w:cstheme="minorHAnsi"/>
          <w:color w:val="000000"/>
        </w:rPr>
        <w:lastRenderedPageBreak/>
        <w:t>collaboration with the conference organisers, but the process will follow</w:t>
      </w:r>
      <w:r w:rsidR="00714762">
        <w:rPr>
          <w:rFonts w:asciiTheme="minorHAnsi" w:eastAsia="Times New Roman" w:hAnsiTheme="minorHAnsi" w:cstheme="minorHAnsi"/>
          <w:color w:val="000000"/>
        </w:rPr>
        <w:t xml:space="preserve"> the journal review guidelines. </w:t>
      </w:r>
      <w:r w:rsidR="00714762" w:rsidRPr="00714762">
        <w:rPr>
          <w:rFonts w:asciiTheme="minorHAnsi" w:eastAsia="Times New Roman" w:hAnsiTheme="minorHAnsi" w:cstheme="minorHAnsi"/>
          <w:color w:val="000000"/>
        </w:rPr>
        <w:t>http://www.journals.elsevier.com/economic-modelling/</w:t>
      </w:r>
    </w:p>
    <w:p w:rsidR="00714762" w:rsidRPr="00FA5DDC" w:rsidRDefault="00714762" w:rsidP="004D6998">
      <w:pPr>
        <w:rPr>
          <w:rFonts w:asciiTheme="minorHAnsi" w:eastAsia="Times New Roman" w:hAnsiTheme="minorHAnsi" w:cstheme="minorHAnsi"/>
          <w:color w:val="000000"/>
        </w:rPr>
      </w:pPr>
    </w:p>
    <w:p w:rsidR="00C1552D" w:rsidRDefault="00C1552D" w:rsidP="00714762">
      <w:pPr>
        <w:rPr>
          <w:rFonts w:asciiTheme="minorHAnsi" w:eastAsia="Times New Roman" w:hAnsiTheme="minorHAnsi" w:cstheme="minorHAnsi"/>
          <w:color w:val="000000"/>
          <w:sz w:val="22"/>
          <w:szCs w:val="20"/>
        </w:rPr>
      </w:pPr>
    </w:p>
    <w:p w:rsidR="00C1552D" w:rsidRPr="00C1552D" w:rsidRDefault="00B02C30" w:rsidP="00714762">
      <w:pPr>
        <w:rPr>
          <w:rFonts w:asciiTheme="minorHAnsi" w:eastAsia="Times New Roman" w:hAnsiTheme="minorHAnsi" w:cstheme="minorHAnsi"/>
          <w:color w:val="000000"/>
          <w:sz w:val="22"/>
          <w:szCs w:val="20"/>
          <w:lang w:val="en-GB"/>
        </w:rPr>
      </w:pPr>
      <w:r>
        <w:rPr>
          <w:rFonts w:asciiTheme="minorHAnsi" w:eastAsia="Times New Roman" w:hAnsiTheme="minorHAnsi" w:cstheme="minorHAnsi"/>
          <w:color w:val="000000"/>
          <w:sz w:val="22"/>
          <w:szCs w:val="20"/>
          <w:lang w:val="en-GB"/>
        </w:rPr>
        <w:t>Paper submission link</w:t>
      </w:r>
      <w:r w:rsidR="002C04F9">
        <w:rPr>
          <w:rFonts w:asciiTheme="minorHAnsi" w:eastAsia="Times New Roman" w:hAnsiTheme="minorHAnsi" w:cstheme="minorHAnsi"/>
          <w:color w:val="000000"/>
          <w:sz w:val="22"/>
          <w:szCs w:val="20"/>
          <w:lang w:val="en-GB"/>
        </w:rPr>
        <w:t xml:space="preserve"> </w:t>
      </w:r>
      <w:hyperlink r:id="rId10" w:history="1">
        <w:r w:rsidR="002C04F9">
          <w:rPr>
            <w:rStyle w:val="a4"/>
          </w:rPr>
          <w:t>https://easychair.org/conferences/?conf=innochina17</w:t>
        </w:r>
      </w:hyperlink>
    </w:p>
    <w:p w:rsidR="00C1552D" w:rsidRDefault="00C1552D" w:rsidP="00714762">
      <w:pPr>
        <w:rPr>
          <w:rFonts w:asciiTheme="minorHAnsi" w:eastAsia="Times New Roman" w:hAnsiTheme="minorHAnsi" w:cstheme="minorHAnsi"/>
          <w:color w:val="000000"/>
          <w:sz w:val="22"/>
          <w:szCs w:val="20"/>
        </w:rPr>
      </w:pPr>
    </w:p>
    <w:p w:rsidR="00C1552D" w:rsidRDefault="00C1552D" w:rsidP="00714762">
      <w:pPr>
        <w:rPr>
          <w:rFonts w:asciiTheme="minorHAnsi" w:eastAsia="Times New Roman" w:hAnsiTheme="minorHAnsi" w:cstheme="minorHAnsi"/>
          <w:color w:val="000000"/>
          <w:sz w:val="22"/>
          <w:szCs w:val="20"/>
        </w:rPr>
      </w:pPr>
    </w:p>
    <w:p w:rsidR="004D6998" w:rsidRPr="00714762" w:rsidRDefault="00F56E7A" w:rsidP="00714762">
      <w:pPr>
        <w:rPr>
          <w:rFonts w:asciiTheme="minorHAnsi" w:eastAsia="Times New Roman" w:hAnsiTheme="minorHAnsi" w:cstheme="minorHAnsi"/>
          <w:color w:val="000000"/>
          <w:sz w:val="22"/>
          <w:szCs w:val="20"/>
        </w:rPr>
      </w:pPr>
      <w:r w:rsidRPr="00714762">
        <w:rPr>
          <w:rFonts w:asciiTheme="minorHAnsi" w:eastAsia="Times New Roman" w:hAnsiTheme="minorHAnsi" w:cstheme="minorHAnsi"/>
          <w:color w:val="000000"/>
          <w:sz w:val="22"/>
          <w:szCs w:val="20"/>
        </w:rPr>
        <w:t>Timeline</w:t>
      </w:r>
      <w:r w:rsidR="00E060C1" w:rsidRPr="00714762">
        <w:rPr>
          <w:rFonts w:asciiTheme="minorHAnsi" w:eastAsia="Times New Roman" w:hAnsiTheme="minorHAnsi" w:cstheme="minorHAnsi"/>
          <w:color w:val="000000"/>
          <w:sz w:val="22"/>
          <w:szCs w:val="20"/>
        </w:rPr>
        <w:t xml:space="preserve"> </w:t>
      </w:r>
    </w:p>
    <w:p w:rsidR="00781FCC" w:rsidRPr="00FA5DDC" w:rsidRDefault="00781FCC" w:rsidP="00781FCC">
      <w:pPr>
        <w:pStyle w:val="a3"/>
        <w:rPr>
          <w:rFonts w:asciiTheme="minorHAnsi" w:eastAsia="Times New Roman" w:hAnsiTheme="minorHAnsi" w:cstheme="minorHAnsi"/>
          <w:color w:val="000000"/>
          <w:sz w:val="22"/>
          <w:szCs w:val="20"/>
        </w:rPr>
      </w:pPr>
    </w:p>
    <w:p w:rsidR="00781FCC" w:rsidRPr="00FA5DDC" w:rsidRDefault="000A24D4" w:rsidP="00781FCC">
      <w:pPr>
        <w:pStyle w:val="a3"/>
        <w:rPr>
          <w:rFonts w:asciiTheme="minorHAnsi" w:eastAsia="Times New Roman" w:hAnsiTheme="minorHAnsi" w:cstheme="minorHAnsi"/>
          <w:color w:val="000000"/>
          <w:sz w:val="22"/>
          <w:szCs w:val="20"/>
        </w:rPr>
      </w:pPr>
      <w:r>
        <w:rPr>
          <w:rFonts w:asciiTheme="minorHAnsi" w:eastAsia="Times New Roman" w:hAnsiTheme="minorHAnsi" w:cstheme="minorHAnsi"/>
          <w:color w:val="000000"/>
          <w:sz w:val="22"/>
          <w:szCs w:val="20"/>
        </w:rPr>
        <w:t>Conference p</w:t>
      </w:r>
      <w:r w:rsidR="00781FCC" w:rsidRPr="00FA5DDC">
        <w:rPr>
          <w:rFonts w:asciiTheme="minorHAnsi" w:eastAsia="Times New Roman" w:hAnsiTheme="minorHAnsi" w:cstheme="minorHAnsi"/>
          <w:color w:val="000000"/>
          <w:sz w:val="22"/>
          <w:szCs w:val="20"/>
        </w:rPr>
        <w:t xml:space="preserve">aper </w:t>
      </w:r>
      <w:r>
        <w:rPr>
          <w:rFonts w:asciiTheme="minorHAnsi" w:eastAsia="Times New Roman" w:hAnsiTheme="minorHAnsi" w:cstheme="minorHAnsi"/>
          <w:color w:val="000000"/>
          <w:sz w:val="22"/>
          <w:szCs w:val="20"/>
        </w:rPr>
        <w:t>s</w:t>
      </w:r>
      <w:r w:rsidR="008C7076" w:rsidRPr="00FA5DDC">
        <w:rPr>
          <w:rFonts w:asciiTheme="minorHAnsi" w:eastAsia="Times New Roman" w:hAnsiTheme="minorHAnsi" w:cstheme="minorHAnsi"/>
          <w:color w:val="000000"/>
          <w:sz w:val="22"/>
          <w:szCs w:val="20"/>
        </w:rPr>
        <w:t xml:space="preserve">ubmission </w:t>
      </w:r>
      <w:r w:rsidR="00D41C16">
        <w:rPr>
          <w:rFonts w:asciiTheme="minorHAnsi" w:eastAsia="Times New Roman" w:hAnsiTheme="minorHAnsi" w:cstheme="minorHAnsi"/>
          <w:color w:val="000000"/>
          <w:sz w:val="22"/>
          <w:szCs w:val="20"/>
        </w:rPr>
        <w:t>deadline</w:t>
      </w:r>
      <w:r w:rsidR="008C7076" w:rsidRPr="00FA5DDC">
        <w:rPr>
          <w:rFonts w:asciiTheme="minorHAnsi" w:eastAsia="Times New Roman" w:hAnsiTheme="minorHAnsi" w:cstheme="minorHAnsi"/>
          <w:color w:val="000000"/>
          <w:sz w:val="22"/>
          <w:szCs w:val="20"/>
        </w:rPr>
        <w:t>:</w:t>
      </w:r>
      <w:r w:rsidR="00C05B58" w:rsidRPr="00FA5DDC">
        <w:rPr>
          <w:rFonts w:asciiTheme="minorHAnsi" w:eastAsia="Times New Roman" w:hAnsiTheme="minorHAnsi" w:cstheme="minorHAnsi"/>
          <w:color w:val="000000"/>
          <w:sz w:val="22"/>
          <w:szCs w:val="20"/>
        </w:rPr>
        <w:t xml:space="preserve">  </w:t>
      </w:r>
      <w:r w:rsidR="007739FF" w:rsidRPr="00C823F0">
        <w:rPr>
          <w:rFonts w:asciiTheme="minorEastAsia" w:hAnsiTheme="minorEastAsia" w:cstheme="minorHAnsi" w:hint="eastAsia"/>
          <w:b/>
          <w:color w:val="000000"/>
          <w:sz w:val="22"/>
          <w:szCs w:val="20"/>
        </w:rPr>
        <w:t>20</w:t>
      </w:r>
      <w:r w:rsidR="007A58B2" w:rsidRPr="00C823F0">
        <w:rPr>
          <w:rFonts w:asciiTheme="minorHAnsi" w:eastAsia="Times New Roman" w:hAnsiTheme="minorHAnsi" w:cstheme="minorHAnsi"/>
          <w:b/>
          <w:color w:val="000000"/>
          <w:sz w:val="22"/>
          <w:szCs w:val="20"/>
        </w:rPr>
        <w:t xml:space="preserve"> </w:t>
      </w:r>
      <w:r w:rsidR="00F130DF" w:rsidRPr="00C823F0">
        <w:rPr>
          <w:rFonts w:asciiTheme="minorHAnsi" w:eastAsia="Times New Roman" w:hAnsiTheme="minorHAnsi" w:cstheme="minorHAnsi"/>
          <w:b/>
          <w:color w:val="000000"/>
          <w:sz w:val="22"/>
          <w:szCs w:val="20"/>
        </w:rPr>
        <w:t>Oct</w:t>
      </w:r>
      <w:r w:rsidR="00C05B58" w:rsidRPr="00C823F0">
        <w:rPr>
          <w:rFonts w:asciiTheme="minorHAnsi" w:eastAsia="Times New Roman" w:hAnsiTheme="minorHAnsi" w:cstheme="minorHAnsi"/>
          <w:b/>
          <w:color w:val="000000"/>
          <w:sz w:val="22"/>
          <w:szCs w:val="20"/>
        </w:rPr>
        <w:t xml:space="preserve"> 2017</w:t>
      </w:r>
    </w:p>
    <w:p w:rsidR="00FE20BE" w:rsidRPr="00FA5DDC" w:rsidRDefault="00FE20BE" w:rsidP="00781FCC">
      <w:pPr>
        <w:pStyle w:val="a3"/>
        <w:rPr>
          <w:rFonts w:asciiTheme="minorHAnsi" w:eastAsia="Times New Roman" w:hAnsiTheme="minorHAnsi" w:cstheme="minorHAnsi"/>
          <w:color w:val="000000"/>
          <w:sz w:val="22"/>
          <w:szCs w:val="20"/>
        </w:rPr>
      </w:pPr>
      <w:r w:rsidRPr="00FA5DDC">
        <w:rPr>
          <w:rFonts w:asciiTheme="minorHAnsi" w:eastAsia="Times New Roman" w:hAnsiTheme="minorHAnsi" w:cstheme="minorHAnsi"/>
          <w:color w:val="000000"/>
          <w:sz w:val="22"/>
          <w:szCs w:val="20"/>
        </w:rPr>
        <w:t>Conference date:</w:t>
      </w:r>
      <w:r w:rsidR="00714762">
        <w:rPr>
          <w:rFonts w:asciiTheme="minorHAnsi" w:eastAsia="Times New Roman" w:hAnsiTheme="minorHAnsi" w:cstheme="minorHAnsi"/>
          <w:color w:val="000000"/>
          <w:sz w:val="22"/>
          <w:szCs w:val="20"/>
        </w:rPr>
        <w:t xml:space="preserve"> </w:t>
      </w:r>
      <w:r w:rsidR="00201A50">
        <w:rPr>
          <w:rFonts w:asciiTheme="minorHAnsi" w:eastAsia="Times New Roman" w:hAnsiTheme="minorHAnsi" w:cstheme="minorHAnsi"/>
          <w:color w:val="000000"/>
          <w:sz w:val="22"/>
          <w:szCs w:val="20"/>
        </w:rPr>
        <w:t>4</w:t>
      </w:r>
      <w:r w:rsidR="00714762">
        <w:rPr>
          <w:rFonts w:asciiTheme="minorHAnsi" w:eastAsia="Times New Roman" w:hAnsiTheme="minorHAnsi" w:cstheme="minorHAnsi"/>
          <w:color w:val="000000"/>
          <w:sz w:val="22"/>
          <w:szCs w:val="20"/>
        </w:rPr>
        <w:t>-5</w:t>
      </w:r>
      <w:r w:rsidRPr="00FA5DDC">
        <w:rPr>
          <w:rFonts w:asciiTheme="minorHAnsi" w:eastAsia="Times New Roman" w:hAnsiTheme="minorHAnsi" w:cstheme="minorHAnsi"/>
          <w:color w:val="000000"/>
          <w:sz w:val="22"/>
          <w:szCs w:val="20"/>
        </w:rPr>
        <w:t xml:space="preserve"> Nov 2017</w:t>
      </w:r>
      <w:bookmarkStart w:id="0" w:name="_GoBack"/>
      <w:bookmarkEnd w:id="0"/>
    </w:p>
    <w:p w:rsidR="00F66F2F" w:rsidRDefault="00F66F2F" w:rsidP="00781FCC">
      <w:pPr>
        <w:pStyle w:val="a3"/>
        <w:rPr>
          <w:rFonts w:asciiTheme="minorHAnsi" w:eastAsia="Times New Roman" w:hAnsiTheme="minorHAnsi" w:cstheme="minorHAnsi"/>
          <w:color w:val="000000"/>
          <w:sz w:val="22"/>
          <w:szCs w:val="20"/>
        </w:rPr>
      </w:pPr>
    </w:p>
    <w:p w:rsidR="00F66F2F" w:rsidRDefault="00F66F2F" w:rsidP="00781FCC">
      <w:pPr>
        <w:pStyle w:val="a3"/>
        <w:rPr>
          <w:rFonts w:asciiTheme="minorHAnsi" w:eastAsia="Times New Roman" w:hAnsiTheme="minorHAnsi" w:cstheme="minorHAnsi"/>
          <w:color w:val="000000"/>
          <w:sz w:val="22"/>
          <w:szCs w:val="20"/>
        </w:rPr>
      </w:pPr>
      <w:r>
        <w:rPr>
          <w:rFonts w:asciiTheme="minorHAnsi" w:eastAsia="Times New Roman" w:hAnsiTheme="minorHAnsi" w:cstheme="minorHAnsi"/>
          <w:color w:val="000000"/>
          <w:sz w:val="22"/>
          <w:szCs w:val="20"/>
        </w:rPr>
        <w:t>Specia</w:t>
      </w:r>
      <w:r w:rsidR="007A58B2">
        <w:rPr>
          <w:rFonts w:asciiTheme="minorHAnsi" w:eastAsia="Times New Roman" w:hAnsiTheme="minorHAnsi" w:cstheme="minorHAnsi"/>
          <w:color w:val="000000"/>
          <w:sz w:val="22"/>
          <w:szCs w:val="20"/>
        </w:rPr>
        <w:t xml:space="preserve">l issue for Economic Modelling </w:t>
      </w:r>
      <w:r>
        <w:rPr>
          <w:rFonts w:asciiTheme="minorHAnsi" w:eastAsia="Times New Roman" w:hAnsiTheme="minorHAnsi" w:cstheme="minorHAnsi"/>
          <w:color w:val="000000"/>
          <w:sz w:val="22"/>
          <w:szCs w:val="20"/>
        </w:rPr>
        <w:t xml:space="preserve"> </w:t>
      </w:r>
    </w:p>
    <w:p w:rsidR="00781FCC" w:rsidRPr="00FA5DDC" w:rsidRDefault="00781FCC" w:rsidP="00781FCC">
      <w:pPr>
        <w:pStyle w:val="a3"/>
        <w:rPr>
          <w:rFonts w:asciiTheme="minorHAnsi" w:eastAsia="Times New Roman" w:hAnsiTheme="minorHAnsi" w:cstheme="minorHAnsi"/>
          <w:color w:val="000000"/>
          <w:sz w:val="22"/>
          <w:szCs w:val="20"/>
        </w:rPr>
      </w:pPr>
      <w:r w:rsidRPr="00FA5DDC">
        <w:rPr>
          <w:rFonts w:asciiTheme="minorHAnsi" w:eastAsia="Times New Roman" w:hAnsiTheme="minorHAnsi" w:cstheme="minorHAnsi"/>
          <w:color w:val="000000"/>
          <w:sz w:val="22"/>
          <w:szCs w:val="20"/>
        </w:rPr>
        <w:t xml:space="preserve">Paper Acceptance Date: </w:t>
      </w:r>
      <w:r w:rsidR="00F130DF">
        <w:rPr>
          <w:rFonts w:asciiTheme="minorHAnsi" w:eastAsia="Times New Roman" w:hAnsiTheme="minorHAnsi" w:cstheme="minorHAnsi"/>
          <w:color w:val="000000"/>
          <w:sz w:val="22"/>
          <w:szCs w:val="20"/>
        </w:rPr>
        <w:t>April</w:t>
      </w:r>
      <w:r w:rsidR="00C05B58" w:rsidRPr="00FA5DDC">
        <w:rPr>
          <w:rFonts w:asciiTheme="minorHAnsi" w:eastAsia="Times New Roman" w:hAnsiTheme="minorHAnsi" w:cstheme="minorHAnsi"/>
          <w:color w:val="000000"/>
          <w:sz w:val="22"/>
          <w:szCs w:val="20"/>
        </w:rPr>
        <w:t xml:space="preserve"> 201</w:t>
      </w:r>
      <w:r w:rsidR="00F0346B" w:rsidRPr="00FA5DDC">
        <w:rPr>
          <w:rFonts w:asciiTheme="minorHAnsi" w:eastAsia="Times New Roman" w:hAnsiTheme="minorHAnsi" w:cstheme="minorHAnsi"/>
          <w:color w:val="000000"/>
          <w:sz w:val="22"/>
          <w:szCs w:val="20"/>
        </w:rPr>
        <w:t>8</w:t>
      </w:r>
    </w:p>
    <w:p w:rsidR="008B488A" w:rsidRDefault="00781FCC" w:rsidP="00714762">
      <w:pPr>
        <w:pStyle w:val="a3"/>
        <w:rPr>
          <w:rFonts w:asciiTheme="minorHAnsi" w:eastAsia="Times New Roman" w:hAnsiTheme="minorHAnsi" w:cstheme="minorHAnsi"/>
          <w:color w:val="000000"/>
          <w:sz w:val="22"/>
          <w:szCs w:val="20"/>
        </w:rPr>
      </w:pPr>
      <w:r w:rsidRPr="00FA5DDC">
        <w:rPr>
          <w:rFonts w:asciiTheme="minorHAnsi" w:eastAsia="Times New Roman" w:hAnsiTheme="minorHAnsi" w:cstheme="minorHAnsi"/>
          <w:color w:val="000000"/>
          <w:sz w:val="22"/>
          <w:szCs w:val="20"/>
        </w:rPr>
        <w:t xml:space="preserve">Paper delivery Date: </w:t>
      </w:r>
      <w:r w:rsidR="00F130DF">
        <w:rPr>
          <w:rFonts w:asciiTheme="minorHAnsi" w:eastAsia="Times New Roman" w:hAnsiTheme="minorHAnsi" w:cstheme="minorHAnsi"/>
          <w:color w:val="000000"/>
          <w:sz w:val="22"/>
          <w:szCs w:val="20"/>
          <w:lang w:val="en-GB"/>
        </w:rPr>
        <w:t>August</w:t>
      </w:r>
      <w:r w:rsidR="00C05B58" w:rsidRPr="00FA5DDC">
        <w:rPr>
          <w:rFonts w:asciiTheme="minorHAnsi" w:eastAsia="Times New Roman" w:hAnsiTheme="minorHAnsi" w:cstheme="minorHAnsi"/>
          <w:color w:val="000000"/>
          <w:sz w:val="22"/>
          <w:szCs w:val="20"/>
        </w:rPr>
        <w:t xml:space="preserve"> 2018</w:t>
      </w:r>
    </w:p>
    <w:p w:rsidR="00C74E2E" w:rsidRDefault="00C74E2E" w:rsidP="00714762">
      <w:pPr>
        <w:pStyle w:val="a3"/>
        <w:rPr>
          <w:rFonts w:asciiTheme="minorHAnsi" w:eastAsia="Times New Roman" w:hAnsiTheme="minorHAnsi" w:cstheme="minorHAnsi"/>
          <w:color w:val="000000"/>
          <w:sz w:val="22"/>
          <w:szCs w:val="20"/>
        </w:rPr>
      </w:pPr>
    </w:p>
    <w:p w:rsidR="00C74E2E" w:rsidRDefault="00C74E2E" w:rsidP="00714762">
      <w:pPr>
        <w:pStyle w:val="a3"/>
        <w:rPr>
          <w:rFonts w:asciiTheme="minorHAnsi" w:eastAsia="Times New Roman" w:hAnsiTheme="minorHAnsi" w:cstheme="minorHAnsi"/>
          <w:color w:val="000000"/>
          <w:sz w:val="22"/>
          <w:szCs w:val="20"/>
        </w:rPr>
      </w:pPr>
    </w:p>
    <w:p w:rsidR="00C74E2E" w:rsidRPr="00FA5DDC" w:rsidRDefault="00C74E2E" w:rsidP="00C74E2E">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Conference </w:t>
      </w:r>
      <w:r w:rsidR="00F66F2F">
        <w:rPr>
          <w:rFonts w:asciiTheme="minorHAnsi" w:eastAsia="Times New Roman" w:hAnsiTheme="minorHAnsi" w:cstheme="minorHAnsi"/>
          <w:color w:val="000000"/>
        </w:rPr>
        <w:t>organizers</w:t>
      </w:r>
      <w:r>
        <w:rPr>
          <w:rFonts w:asciiTheme="minorHAnsi" w:eastAsia="Times New Roman" w:hAnsiTheme="minorHAnsi" w:cstheme="minorHAnsi"/>
          <w:color w:val="000000"/>
        </w:rPr>
        <w:t xml:space="preserve"> </w:t>
      </w:r>
    </w:p>
    <w:p w:rsidR="00C74E2E" w:rsidRPr="00FA5DDC" w:rsidRDefault="00C74E2E" w:rsidP="00C74E2E">
      <w:pPr>
        <w:ind w:left="360"/>
        <w:rPr>
          <w:rFonts w:asciiTheme="minorHAnsi" w:eastAsia="Times New Roman" w:hAnsiTheme="minorHAnsi" w:cstheme="minorHAnsi"/>
          <w:color w:val="000000"/>
        </w:rPr>
      </w:pPr>
    </w:p>
    <w:p w:rsidR="00C74E2E" w:rsidRPr="00FA5DDC" w:rsidRDefault="00942E17" w:rsidP="00C74E2E">
      <w:pPr>
        <w:ind w:left="360"/>
        <w:rPr>
          <w:rFonts w:asciiTheme="minorHAnsi" w:eastAsia="Times New Roman" w:hAnsiTheme="minorHAnsi" w:cstheme="minorHAnsi"/>
          <w:color w:val="000000"/>
        </w:rPr>
      </w:pPr>
      <w:r>
        <w:rPr>
          <w:rFonts w:asciiTheme="minorHAnsi" w:eastAsia="Times New Roman" w:hAnsiTheme="minorHAnsi" w:cstheme="minorHAnsi"/>
          <w:color w:val="000000"/>
        </w:rPr>
        <w:t xml:space="preserve">Co-Chairs: </w:t>
      </w:r>
      <w:r w:rsidR="00C74E2E" w:rsidRPr="00FA5DDC">
        <w:rPr>
          <w:rFonts w:asciiTheme="minorHAnsi" w:eastAsia="Times New Roman" w:hAnsiTheme="minorHAnsi" w:cstheme="minorHAnsi"/>
          <w:color w:val="000000"/>
        </w:rPr>
        <w:t>Lutao Ning, Reader in International Business, Queen Mary, University of London, UK</w:t>
      </w:r>
    </w:p>
    <w:p w:rsidR="00C74E2E" w:rsidRDefault="00942E17" w:rsidP="00942E17">
      <w:pPr>
        <w:ind w:left="360"/>
        <w:rPr>
          <w:rFonts w:asciiTheme="minorHAnsi" w:eastAsia="Times New Roman" w:hAnsiTheme="minorHAnsi" w:cstheme="minorHAnsi"/>
          <w:color w:val="000000"/>
        </w:rPr>
      </w:pPr>
      <w:r w:rsidRPr="00942E17">
        <w:rPr>
          <w:rFonts w:asciiTheme="minorHAnsi" w:eastAsia="Times New Roman" w:hAnsiTheme="minorHAnsi" w:cstheme="minorHAnsi"/>
          <w:color w:val="000000"/>
        </w:rPr>
        <w:t xml:space="preserve">Co-Chairs: </w:t>
      </w:r>
      <w:r w:rsidR="00C74E2E" w:rsidRPr="00FA5DDC">
        <w:rPr>
          <w:rFonts w:asciiTheme="minorHAnsi" w:eastAsia="Times New Roman" w:hAnsiTheme="minorHAnsi" w:cstheme="minorHAnsi"/>
          <w:color w:val="000000"/>
        </w:rPr>
        <w:t>Jie Zhang, Professor of Economics, School of Economics, Renmin University of China, China</w:t>
      </w:r>
    </w:p>
    <w:p w:rsidR="00942E17" w:rsidRDefault="00942E17" w:rsidP="00942E17">
      <w:pPr>
        <w:ind w:left="360"/>
        <w:rPr>
          <w:rFonts w:asciiTheme="minorHAnsi" w:eastAsia="Times New Roman" w:hAnsiTheme="minorHAnsi" w:cstheme="minorHAnsi"/>
          <w:color w:val="000000"/>
        </w:rPr>
      </w:pPr>
      <w:r>
        <w:rPr>
          <w:rFonts w:asciiTheme="minorHAnsi" w:eastAsia="Times New Roman" w:hAnsiTheme="minorHAnsi" w:cstheme="minorHAnsi"/>
          <w:color w:val="000000"/>
        </w:rPr>
        <w:t>Xiaolan Fu, Professor of Technology Management and Development, Oxford University</w:t>
      </w:r>
    </w:p>
    <w:p w:rsidR="00942E17" w:rsidRPr="00942E17" w:rsidRDefault="00942E17" w:rsidP="00942E17">
      <w:pPr>
        <w:ind w:left="360"/>
        <w:rPr>
          <w:rFonts w:asciiTheme="minorHAnsi" w:hAnsiTheme="minorHAnsi" w:cstheme="minorHAnsi"/>
          <w:color w:val="000000"/>
        </w:rPr>
      </w:pPr>
      <w:bookmarkStart w:id="1" w:name="_Hlk490301057"/>
      <w:r w:rsidRPr="00FA5DDC">
        <w:rPr>
          <w:rFonts w:asciiTheme="minorHAnsi" w:eastAsia="Times New Roman" w:hAnsiTheme="minorHAnsi" w:cstheme="minorHAnsi"/>
          <w:color w:val="000000"/>
        </w:rPr>
        <w:t>Sushanta Mallick, Professor of International Economics &amp; Finance, Queen Mary, University of London, UK</w:t>
      </w:r>
    </w:p>
    <w:bookmarkEnd w:id="1"/>
    <w:p w:rsidR="00C74E2E" w:rsidRPr="00FA5DDC" w:rsidRDefault="00C74E2E" w:rsidP="00C74E2E">
      <w:pPr>
        <w:ind w:left="360"/>
        <w:rPr>
          <w:rFonts w:asciiTheme="minorHAnsi" w:eastAsia="Times New Roman" w:hAnsiTheme="minorHAnsi" w:cstheme="minorHAnsi"/>
          <w:color w:val="000000"/>
        </w:rPr>
      </w:pPr>
      <w:r w:rsidRPr="00FA5DDC">
        <w:rPr>
          <w:rFonts w:asciiTheme="minorHAnsi" w:eastAsia="Times New Roman" w:hAnsiTheme="minorHAnsi" w:cstheme="minorHAnsi"/>
          <w:color w:val="000000"/>
        </w:rPr>
        <w:t xml:space="preserve">Dylan Sutherland, </w:t>
      </w:r>
      <w:r w:rsidR="00F66F2F">
        <w:rPr>
          <w:rFonts w:asciiTheme="minorHAnsi" w:eastAsia="Times New Roman" w:hAnsiTheme="minorHAnsi" w:cstheme="minorHAnsi"/>
          <w:color w:val="000000"/>
        </w:rPr>
        <w:t>Associate Professor</w:t>
      </w:r>
      <w:r w:rsidRPr="00FA5DDC">
        <w:rPr>
          <w:rFonts w:asciiTheme="minorHAnsi" w:eastAsia="Times New Roman" w:hAnsiTheme="minorHAnsi" w:cstheme="minorHAnsi"/>
          <w:color w:val="000000"/>
        </w:rPr>
        <w:t xml:space="preserve"> in Management, Durham University, UK</w:t>
      </w:r>
    </w:p>
    <w:p w:rsidR="009D2FA6" w:rsidRPr="00B66471" w:rsidRDefault="009D2FA6" w:rsidP="009D2FA6">
      <w:pPr>
        <w:ind w:left="360"/>
        <w:rPr>
          <w:rFonts w:asciiTheme="minorHAnsi" w:eastAsia="Times New Roman" w:hAnsiTheme="minorHAnsi" w:cstheme="minorHAnsi"/>
          <w:color w:val="000000"/>
          <w:lang w:val="en-GB"/>
        </w:rPr>
      </w:pPr>
      <w:r>
        <w:rPr>
          <w:rFonts w:asciiTheme="minorHAnsi" w:eastAsia="Times New Roman" w:hAnsiTheme="minorHAnsi" w:cstheme="minorHAnsi"/>
          <w:color w:val="000000"/>
          <w:lang w:val="en-GB"/>
        </w:rPr>
        <w:t>Antony Howell, Assistant Professor, School of Economics, Peking University, China</w:t>
      </w:r>
    </w:p>
    <w:p w:rsidR="00942E17" w:rsidRPr="0001342D" w:rsidRDefault="00942E17" w:rsidP="00C74E2E">
      <w:pPr>
        <w:ind w:left="360"/>
        <w:rPr>
          <w:rFonts w:asciiTheme="minorHAnsi" w:hAnsiTheme="minorHAnsi" w:cstheme="minorHAnsi"/>
          <w:color w:val="000000"/>
        </w:rPr>
      </w:pPr>
      <w:r>
        <w:rPr>
          <w:rFonts w:asciiTheme="minorHAnsi" w:eastAsia="Times New Roman" w:hAnsiTheme="minorHAnsi" w:cstheme="minorHAnsi"/>
          <w:color w:val="000000"/>
        </w:rPr>
        <w:t>Wenping Zheng, Assistant Professor, School of International Trade and Economics, University of International Business and Economics, China</w:t>
      </w:r>
    </w:p>
    <w:p w:rsidR="00C74E2E" w:rsidRDefault="00C74E2E" w:rsidP="001C50B5">
      <w:pPr>
        <w:rPr>
          <w:rFonts w:asciiTheme="minorHAnsi" w:eastAsia="Times New Roman" w:hAnsiTheme="minorHAnsi" w:cstheme="minorHAnsi"/>
          <w:color w:val="000000"/>
          <w:sz w:val="22"/>
          <w:szCs w:val="20"/>
        </w:rPr>
      </w:pPr>
    </w:p>
    <w:p w:rsidR="001C50B5" w:rsidRPr="001C50B5" w:rsidRDefault="001C50B5" w:rsidP="001C50B5">
      <w:pPr>
        <w:rPr>
          <w:rFonts w:asciiTheme="minorHAnsi" w:eastAsia="Times New Roman" w:hAnsiTheme="minorHAnsi" w:cstheme="minorHAnsi"/>
          <w:color w:val="000000"/>
          <w:sz w:val="22"/>
          <w:szCs w:val="20"/>
        </w:rPr>
      </w:pPr>
    </w:p>
    <w:sectPr w:rsidR="001C50B5" w:rsidRPr="001C50B5" w:rsidSect="00BF1ECE">
      <w:headerReference w:type="even" r:id="rId11"/>
      <w:headerReference w:type="default" r:id="rId12"/>
      <w:footerReference w:type="even" r:id="rId13"/>
      <w:footerReference w:type="default" r:id="rId14"/>
      <w:headerReference w:type="first" r:id="rId15"/>
      <w:footerReference w:type="first" r:id="rId16"/>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7C0" w:rsidRDefault="009077C0" w:rsidP="005B5DBA">
      <w:r>
        <w:separator/>
      </w:r>
    </w:p>
  </w:endnote>
  <w:endnote w:type="continuationSeparator" w:id="0">
    <w:p w:rsidR="009077C0" w:rsidRDefault="009077C0" w:rsidP="005B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DBA" w:rsidRDefault="005B5DB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187886"/>
      <w:docPartObj>
        <w:docPartGallery w:val="Page Numbers (Bottom of Page)"/>
        <w:docPartUnique/>
      </w:docPartObj>
    </w:sdtPr>
    <w:sdtEndPr>
      <w:rPr>
        <w:noProof/>
      </w:rPr>
    </w:sdtEndPr>
    <w:sdtContent>
      <w:p w:rsidR="005B5DBA" w:rsidRDefault="005B5DBA">
        <w:pPr>
          <w:pStyle w:val="a9"/>
          <w:jc w:val="center"/>
        </w:pPr>
        <w:r>
          <w:fldChar w:fldCharType="begin"/>
        </w:r>
        <w:r>
          <w:instrText xml:space="preserve"> PAGE   \* MERGEFORMAT </w:instrText>
        </w:r>
        <w:r>
          <w:fldChar w:fldCharType="separate"/>
        </w:r>
        <w:r w:rsidR="00C85B57">
          <w:rPr>
            <w:noProof/>
          </w:rPr>
          <w:t>1</w:t>
        </w:r>
        <w:r>
          <w:rPr>
            <w:noProof/>
          </w:rPr>
          <w:fldChar w:fldCharType="end"/>
        </w:r>
      </w:p>
    </w:sdtContent>
  </w:sdt>
  <w:p w:rsidR="005B5DBA" w:rsidRDefault="005B5DB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DBA" w:rsidRDefault="005B5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7C0" w:rsidRDefault="009077C0" w:rsidP="005B5DBA">
      <w:r>
        <w:separator/>
      </w:r>
    </w:p>
  </w:footnote>
  <w:footnote w:type="continuationSeparator" w:id="0">
    <w:p w:rsidR="009077C0" w:rsidRDefault="009077C0" w:rsidP="005B5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DBA" w:rsidRDefault="005B5DB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DBA" w:rsidRDefault="005B5DB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DBA" w:rsidRDefault="005B5DB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E10F7"/>
    <w:multiLevelType w:val="hybridMultilevel"/>
    <w:tmpl w:val="1D8265BA"/>
    <w:lvl w:ilvl="0" w:tplc="09067B7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5276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0216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2A1F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D229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EE1D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90B2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2C81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621E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B96781C"/>
    <w:multiLevelType w:val="hybridMultilevel"/>
    <w:tmpl w:val="3DF8C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E7E20"/>
    <w:multiLevelType w:val="hybridMultilevel"/>
    <w:tmpl w:val="2490F61A"/>
    <w:lvl w:ilvl="0" w:tplc="E4AAF5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98"/>
    <w:rsid w:val="000014BE"/>
    <w:rsid w:val="0000565A"/>
    <w:rsid w:val="000100F4"/>
    <w:rsid w:val="0001342D"/>
    <w:rsid w:val="000315FA"/>
    <w:rsid w:val="000440EE"/>
    <w:rsid w:val="000455F2"/>
    <w:rsid w:val="000538BA"/>
    <w:rsid w:val="0005583E"/>
    <w:rsid w:val="00070023"/>
    <w:rsid w:val="00082A72"/>
    <w:rsid w:val="000916F4"/>
    <w:rsid w:val="0009273F"/>
    <w:rsid w:val="000A1C61"/>
    <w:rsid w:val="000A24D4"/>
    <w:rsid w:val="000A26F6"/>
    <w:rsid w:val="000A5BA0"/>
    <w:rsid w:val="000B1084"/>
    <w:rsid w:val="000C0A3F"/>
    <w:rsid w:val="000C2174"/>
    <w:rsid w:val="000C536C"/>
    <w:rsid w:val="000C7B10"/>
    <w:rsid w:val="000E055A"/>
    <w:rsid w:val="000F09FB"/>
    <w:rsid w:val="0016744C"/>
    <w:rsid w:val="00180F43"/>
    <w:rsid w:val="001A09C7"/>
    <w:rsid w:val="001A1583"/>
    <w:rsid w:val="001A1981"/>
    <w:rsid w:val="001C50B5"/>
    <w:rsid w:val="001D58B9"/>
    <w:rsid w:val="001E0AD0"/>
    <w:rsid w:val="001E79F9"/>
    <w:rsid w:val="001F25E8"/>
    <w:rsid w:val="00201A50"/>
    <w:rsid w:val="0021499C"/>
    <w:rsid w:val="00225F24"/>
    <w:rsid w:val="0024505D"/>
    <w:rsid w:val="00262246"/>
    <w:rsid w:val="00263BD5"/>
    <w:rsid w:val="00272150"/>
    <w:rsid w:val="00291475"/>
    <w:rsid w:val="002C04F9"/>
    <w:rsid w:val="002D7252"/>
    <w:rsid w:val="002E0270"/>
    <w:rsid w:val="002E733F"/>
    <w:rsid w:val="002F1148"/>
    <w:rsid w:val="003036DA"/>
    <w:rsid w:val="00323871"/>
    <w:rsid w:val="00330B38"/>
    <w:rsid w:val="00342E17"/>
    <w:rsid w:val="00357516"/>
    <w:rsid w:val="00377EED"/>
    <w:rsid w:val="00384380"/>
    <w:rsid w:val="003A4ED6"/>
    <w:rsid w:val="003A5130"/>
    <w:rsid w:val="003B2BDA"/>
    <w:rsid w:val="003C517A"/>
    <w:rsid w:val="003E40B7"/>
    <w:rsid w:val="003F0CE9"/>
    <w:rsid w:val="00414F8B"/>
    <w:rsid w:val="0047190A"/>
    <w:rsid w:val="00471CA5"/>
    <w:rsid w:val="004C3B4E"/>
    <w:rsid w:val="004D4FA6"/>
    <w:rsid w:val="004D6998"/>
    <w:rsid w:val="00562D82"/>
    <w:rsid w:val="00570D1F"/>
    <w:rsid w:val="00572036"/>
    <w:rsid w:val="00574F95"/>
    <w:rsid w:val="00576335"/>
    <w:rsid w:val="005764DA"/>
    <w:rsid w:val="005A10E0"/>
    <w:rsid w:val="005B5DBA"/>
    <w:rsid w:val="005D7C99"/>
    <w:rsid w:val="005E4D8F"/>
    <w:rsid w:val="005E59BD"/>
    <w:rsid w:val="00613EC2"/>
    <w:rsid w:val="00622F37"/>
    <w:rsid w:val="00642FD8"/>
    <w:rsid w:val="00644E81"/>
    <w:rsid w:val="00657CDA"/>
    <w:rsid w:val="00663CAC"/>
    <w:rsid w:val="00672909"/>
    <w:rsid w:val="00676C09"/>
    <w:rsid w:val="006A252D"/>
    <w:rsid w:val="006A6BCA"/>
    <w:rsid w:val="006D048C"/>
    <w:rsid w:val="006D28F3"/>
    <w:rsid w:val="006E63D7"/>
    <w:rsid w:val="006F073B"/>
    <w:rsid w:val="00706EA9"/>
    <w:rsid w:val="00714762"/>
    <w:rsid w:val="00731EFC"/>
    <w:rsid w:val="0074214C"/>
    <w:rsid w:val="007527AE"/>
    <w:rsid w:val="00763EB1"/>
    <w:rsid w:val="007739FF"/>
    <w:rsid w:val="00781FCC"/>
    <w:rsid w:val="00785B1A"/>
    <w:rsid w:val="007923C5"/>
    <w:rsid w:val="007A2641"/>
    <w:rsid w:val="007A58B2"/>
    <w:rsid w:val="007C28C6"/>
    <w:rsid w:val="007D71B7"/>
    <w:rsid w:val="007D76F1"/>
    <w:rsid w:val="0080657E"/>
    <w:rsid w:val="0083289B"/>
    <w:rsid w:val="00835426"/>
    <w:rsid w:val="0085404E"/>
    <w:rsid w:val="00854ED0"/>
    <w:rsid w:val="00866A9F"/>
    <w:rsid w:val="00871672"/>
    <w:rsid w:val="00875102"/>
    <w:rsid w:val="008B488A"/>
    <w:rsid w:val="008C0E67"/>
    <w:rsid w:val="008C7076"/>
    <w:rsid w:val="008D79CB"/>
    <w:rsid w:val="008E54BE"/>
    <w:rsid w:val="00901C03"/>
    <w:rsid w:val="009077C0"/>
    <w:rsid w:val="0092190F"/>
    <w:rsid w:val="00927846"/>
    <w:rsid w:val="00931DE6"/>
    <w:rsid w:val="00934051"/>
    <w:rsid w:val="00936EA4"/>
    <w:rsid w:val="00942781"/>
    <w:rsid w:val="00942E17"/>
    <w:rsid w:val="00954955"/>
    <w:rsid w:val="00957026"/>
    <w:rsid w:val="00986A01"/>
    <w:rsid w:val="00992136"/>
    <w:rsid w:val="009B1522"/>
    <w:rsid w:val="009C4DF2"/>
    <w:rsid w:val="009D2FA6"/>
    <w:rsid w:val="00A4261C"/>
    <w:rsid w:val="00A46B06"/>
    <w:rsid w:val="00A5137A"/>
    <w:rsid w:val="00A5662D"/>
    <w:rsid w:val="00A62053"/>
    <w:rsid w:val="00AB797F"/>
    <w:rsid w:val="00AB7ED9"/>
    <w:rsid w:val="00AD5BC4"/>
    <w:rsid w:val="00AE200A"/>
    <w:rsid w:val="00B00C55"/>
    <w:rsid w:val="00B02C30"/>
    <w:rsid w:val="00B043BE"/>
    <w:rsid w:val="00B413CF"/>
    <w:rsid w:val="00B4376B"/>
    <w:rsid w:val="00B544E2"/>
    <w:rsid w:val="00B66471"/>
    <w:rsid w:val="00B92B0F"/>
    <w:rsid w:val="00BE6466"/>
    <w:rsid w:val="00BF1ECE"/>
    <w:rsid w:val="00BF5C50"/>
    <w:rsid w:val="00C05B58"/>
    <w:rsid w:val="00C1552D"/>
    <w:rsid w:val="00C20102"/>
    <w:rsid w:val="00C21422"/>
    <w:rsid w:val="00C74E2E"/>
    <w:rsid w:val="00C77821"/>
    <w:rsid w:val="00C823F0"/>
    <w:rsid w:val="00C84E07"/>
    <w:rsid w:val="00C85B57"/>
    <w:rsid w:val="00C915D8"/>
    <w:rsid w:val="00CA404D"/>
    <w:rsid w:val="00CE49F6"/>
    <w:rsid w:val="00CE7A15"/>
    <w:rsid w:val="00D016F4"/>
    <w:rsid w:val="00D04BEF"/>
    <w:rsid w:val="00D222C2"/>
    <w:rsid w:val="00D3271B"/>
    <w:rsid w:val="00D359D0"/>
    <w:rsid w:val="00D37A44"/>
    <w:rsid w:val="00D41C16"/>
    <w:rsid w:val="00D574F4"/>
    <w:rsid w:val="00D5778A"/>
    <w:rsid w:val="00D7580B"/>
    <w:rsid w:val="00D85E9E"/>
    <w:rsid w:val="00D9009C"/>
    <w:rsid w:val="00DA15DE"/>
    <w:rsid w:val="00DE5F98"/>
    <w:rsid w:val="00E060C1"/>
    <w:rsid w:val="00E101C6"/>
    <w:rsid w:val="00E11C32"/>
    <w:rsid w:val="00E16146"/>
    <w:rsid w:val="00E35A57"/>
    <w:rsid w:val="00E9381F"/>
    <w:rsid w:val="00E94046"/>
    <w:rsid w:val="00EA44A0"/>
    <w:rsid w:val="00EF4132"/>
    <w:rsid w:val="00EF715F"/>
    <w:rsid w:val="00F0346B"/>
    <w:rsid w:val="00F130DF"/>
    <w:rsid w:val="00F56E7A"/>
    <w:rsid w:val="00F61B64"/>
    <w:rsid w:val="00F66351"/>
    <w:rsid w:val="00F66F2F"/>
    <w:rsid w:val="00F84F14"/>
    <w:rsid w:val="00F9643D"/>
    <w:rsid w:val="00F978C1"/>
    <w:rsid w:val="00FA3FB7"/>
    <w:rsid w:val="00FA5DDC"/>
    <w:rsid w:val="00FE2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922E4-57E0-45D4-BE64-8E82B685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998"/>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998"/>
    <w:pPr>
      <w:ind w:left="720"/>
      <w:contextualSpacing/>
    </w:pPr>
  </w:style>
  <w:style w:type="character" w:styleId="a4">
    <w:name w:val="Hyperlink"/>
    <w:basedOn w:val="a0"/>
    <w:uiPriority w:val="99"/>
    <w:unhideWhenUsed/>
    <w:rsid w:val="003A4ED6"/>
    <w:rPr>
      <w:color w:val="0000FF" w:themeColor="hyperlink"/>
      <w:u w:val="single"/>
    </w:rPr>
  </w:style>
  <w:style w:type="paragraph" w:customStyle="1" w:styleId="OABodyText">
    <w:name w:val="OA Body Text"/>
    <w:basedOn w:val="a"/>
    <w:link w:val="OABodyTextChar"/>
    <w:qFormat/>
    <w:rsid w:val="00262246"/>
    <w:pPr>
      <w:spacing w:after="280" w:line="280" w:lineRule="atLeast"/>
      <w:jc w:val="both"/>
    </w:pPr>
    <w:rPr>
      <w:rFonts w:asciiTheme="minorHAnsi" w:eastAsia="Times New Roman" w:hAnsiTheme="minorHAnsi" w:cs="Arial"/>
      <w:sz w:val="20"/>
      <w:szCs w:val="20"/>
      <w:lang w:val="en-GB" w:eastAsia="en-US"/>
    </w:rPr>
  </w:style>
  <w:style w:type="character" w:customStyle="1" w:styleId="OABodyTextChar">
    <w:name w:val="OA Body Text Char"/>
    <w:basedOn w:val="a0"/>
    <w:link w:val="OABodyText"/>
    <w:rsid w:val="00262246"/>
    <w:rPr>
      <w:rFonts w:eastAsia="Times New Roman" w:cs="Arial"/>
      <w:sz w:val="20"/>
      <w:szCs w:val="20"/>
      <w:lang w:val="en-GB" w:eastAsia="en-US"/>
    </w:rPr>
  </w:style>
  <w:style w:type="paragraph" w:styleId="a5">
    <w:name w:val="Balloon Text"/>
    <w:basedOn w:val="a"/>
    <w:link w:val="a6"/>
    <w:uiPriority w:val="99"/>
    <w:semiHidden/>
    <w:unhideWhenUsed/>
    <w:rsid w:val="00835426"/>
    <w:rPr>
      <w:rFonts w:ascii="Segoe UI" w:hAnsi="Segoe UI" w:cs="Segoe UI"/>
      <w:sz w:val="18"/>
      <w:szCs w:val="18"/>
    </w:rPr>
  </w:style>
  <w:style w:type="character" w:customStyle="1" w:styleId="a6">
    <w:name w:val="批注框文本 字符"/>
    <w:basedOn w:val="a0"/>
    <w:link w:val="a5"/>
    <w:uiPriority w:val="99"/>
    <w:semiHidden/>
    <w:rsid w:val="00835426"/>
    <w:rPr>
      <w:rFonts w:ascii="Segoe UI" w:hAnsi="Segoe UI" w:cs="Segoe UI"/>
      <w:sz w:val="18"/>
      <w:szCs w:val="18"/>
    </w:rPr>
  </w:style>
  <w:style w:type="paragraph" w:styleId="a7">
    <w:name w:val="header"/>
    <w:basedOn w:val="a"/>
    <w:link w:val="a8"/>
    <w:uiPriority w:val="99"/>
    <w:unhideWhenUsed/>
    <w:rsid w:val="005B5DBA"/>
    <w:pPr>
      <w:tabs>
        <w:tab w:val="center" w:pos="4153"/>
        <w:tab w:val="right" w:pos="8306"/>
      </w:tabs>
    </w:pPr>
  </w:style>
  <w:style w:type="character" w:customStyle="1" w:styleId="a8">
    <w:name w:val="页眉 字符"/>
    <w:basedOn w:val="a0"/>
    <w:link w:val="a7"/>
    <w:uiPriority w:val="99"/>
    <w:rsid w:val="005B5DBA"/>
    <w:rPr>
      <w:rFonts w:ascii="Times New Roman" w:hAnsi="Times New Roman" w:cs="Times New Roman"/>
      <w:sz w:val="24"/>
      <w:szCs w:val="24"/>
    </w:rPr>
  </w:style>
  <w:style w:type="paragraph" w:styleId="a9">
    <w:name w:val="footer"/>
    <w:basedOn w:val="a"/>
    <w:link w:val="aa"/>
    <w:uiPriority w:val="99"/>
    <w:unhideWhenUsed/>
    <w:rsid w:val="005B5DBA"/>
    <w:pPr>
      <w:tabs>
        <w:tab w:val="center" w:pos="4153"/>
        <w:tab w:val="right" w:pos="8306"/>
      </w:tabs>
    </w:pPr>
  </w:style>
  <w:style w:type="character" w:customStyle="1" w:styleId="aa">
    <w:name w:val="页脚 字符"/>
    <w:basedOn w:val="a0"/>
    <w:link w:val="a9"/>
    <w:uiPriority w:val="99"/>
    <w:rsid w:val="005B5D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156290">
      <w:bodyDiv w:val="1"/>
      <w:marLeft w:val="0"/>
      <w:marRight w:val="0"/>
      <w:marTop w:val="0"/>
      <w:marBottom w:val="0"/>
      <w:divBdr>
        <w:top w:val="none" w:sz="0" w:space="0" w:color="auto"/>
        <w:left w:val="none" w:sz="0" w:space="0" w:color="auto"/>
        <w:bottom w:val="none" w:sz="0" w:space="0" w:color="auto"/>
        <w:right w:val="none" w:sz="0" w:space="0" w:color="auto"/>
      </w:divBdr>
    </w:div>
    <w:div w:id="205966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asychair.org/conferences/?conf=innochina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CBC6F-E3F6-49F2-877B-1E51B395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wenping zheng</cp:lastModifiedBy>
  <cp:revision>2</cp:revision>
  <dcterms:created xsi:type="dcterms:W3CDTF">2017-10-12T08:43:00Z</dcterms:created>
  <dcterms:modified xsi:type="dcterms:W3CDTF">2017-10-12T08:43:00Z</dcterms:modified>
</cp:coreProperties>
</file>