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附件二：论文格式</w:t>
      </w:r>
    </w:p>
    <w:p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———————————————————————————————————</w:t>
      </w:r>
    </w:p>
    <w:p>
      <w:pPr>
        <w:spacing w:line="300" w:lineRule="auto"/>
        <w:rPr>
          <w:rFonts w:hint="eastAsia"/>
          <w:b/>
          <w:color w:val="000000"/>
          <w:szCs w:val="21"/>
        </w:rPr>
      </w:pPr>
    </w:p>
    <w:p>
      <w:pPr>
        <w:numPr>
          <w:ilvl w:val="0"/>
          <w:numId w:val="1"/>
        </w:numPr>
        <w:tabs>
          <w:tab w:val="left" w:pos="540"/>
          <w:tab w:val="clear" w:pos="360"/>
        </w:tabs>
        <w:ind w:left="540" w:hanging="540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论文控制在10000字以内，包括300字以内的摘要，3-5个关键词；</w:t>
      </w:r>
    </w:p>
    <w:p>
      <w:pPr>
        <w:numPr>
          <w:ilvl w:val="0"/>
          <w:numId w:val="1"/>
        </w:numPr>
        <w:tabs>
          <w:tab w:val="left" w:pos="540"/>
          <w:tab w:val="clear" w:pos="360"/>
        </w:tabs>
        <w:ind w:left="540" w:hanging="540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排版：</w:t>
      </w:r>
      <w:r>
        <w:rPr>
          <w:rFonts w:hint="eastAsia"/>
          <w:b/>
          <w:color w:val="000000"/>
          <w:szCs w:val="21"/>
          <w:lang w:val="pt-BR"/>
        </w:rPr>
        <w:t xml:space="preserve">A4    </w:t>
      </w:r>
      <w:r>
        <w:rPr>
          <w:rFonts w:hint="eastAsia"/>
          <w:b/>
          <w:color w:val="000000"/>
          <w:szCs w:val="21"/>
        </w:rPr>
        <w:t>标题，宋体三号加粗，正文宋体 小四  1.5倍行距；</w:t>
      </w:r>
    </w:p>
    <w:p>
      <w:pPr>
        <w:numPr>
          <w:ilvl w:val="0"/>
          <w:numId w:val="1"/>
        </w:numPr>
        <w:tabs>
          <w:tab w:val="left" w:pos="540"/>
          <w:tab w:val="clear" w:pos="360"/>
        </w:tabs>
        <w:ind w:left="540" w:hanging="540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作者姓名、作者单位、研究方向和联系方式：姓名写于标题下面，其它内容请用脚注形式排版于文章首页。</w:t>
      </w:r>
    </w:p>
    <w:p>
      <w:pPr>
        <w:numPr>
          <w:ilvl w:val="0"/>
          <w:numId w:val="1"/>
        </w:numPr>
        <w:tabs>
          <w:tab w:val="left" w:pos="540"/>
          <w:tab w:val="clear" w:pos="360"/>
        </w:tabs>
        <w:ind w:left="540" w:hanging="540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参考文献；注释以脚注形式在当页给出，每页单独编号。引用数据资料要注明出处，引用外国人名请附原文或直接引用原文。注释中卷次、出版时间、刊期、页码一律用阿拉伯数字表示。参考书目放在文末。凡来稿注明基金资助，请在首页脚注给出。</w:t>
      </w:r>
    </w:p>
    <w:p>
      <w:pPr>
        <w:numPr>
          <w:ilvl w:val="0"/>
          <w:numId w:val="1"/>
        </w:numPr>
        <w:tabs>
          <w:tab w:val="left" w:pos="540"/>
          <w:tab w:val="clear" w:pos="360"/>
        </w:tabs>
        <w:ind w:left="540" w:hanging="540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文中表格、插图，务必保证准确光洁，不错位显示。</w:t>
      </w:r>
    </w:p>
    <w:p>
      <w:pPr>
        <w:numPr>
          <w:ilvl w:val="0"/>
          <w:numId w:val="1"/>
        </w:numPr>
        <w:tabs>
          <w:tab w:val="left" w:pos="540"/>
          <w:tab w:val="clear" w:pos="360"/>
        </w:tabs>
        <w:ind w:left="540" w:hanging="540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论文发送邮件时，请在邮件标题中注明：</w:t>
      </w:r>
      <w:r>
        <w:rPr>
          <w:rFonts w:hint="eastAsia" w:ascii="宋体" w:hAnsi="宋体"/>
          <w:b/>
          <w:color w:val="000000"/>
          <w:szCs w:val="21"/>
        </w:rPr>
        <w:t>第31次年会</w:t>
      </w:r>
      <w:r>
        <w:rPr>
          <w:rFonts w:hint="eastAsia"/>
          <w:b/>
          <w:color w:val="000000"/>
          <w:szCs w:val="21"/>
        </w:rPr>
        <w:t>论文。</w:t>
      </w:r>
    </w:p>
    <w:p>
      <w:pPr>
        <w:tabs>
          <w:tab w:val="left" w:pos="0"/>
        </w:tabs>
        <w:jc w:val="center"/>
        <w:rPr>
          <w:rFonts w:hint="eastAsia"/>
          <w:b/>
          <w:color w:val="000000"/>
          <w:sz w:val="24"/>
        </w:rPr>
      </w:pPr>
    </w:p>
    <w:p>
      <w:pPr>
        <w:spacing w:line="300" w:lineRule="auto"/>
        <w:rPr>
          <w:rFonts w:hint="eastAsia"/>
          <w:b/>
          <w:color w:val="000000"/>
          <w:szCs w:val="21"/>
          <w:lang w:eastAsia="zh-CN"/>
        </w:rPr>
      </w:pPr>
      <w:bookmarkStart w:id="0" w:name="_GoBack"/>
      <w:bookmarkEnd w:id="0"/>
      <w:r>
        <w:rPr>
          <w:rFonts w:hint="eastAsia"/>
          <w:b/>
          <w:color w:val="000000"/>
          <w:szCs w:val="21"/>
          <w:lang w:eastAsia="zh-CN"/>
        </w:rPr>
        <w:t>入选会议论文</w:t>
      </w:r>
      <w:r>
        <w:rPr>
          <w:rFonts w:hint="eastAsia"/>
          <w:b/>
          <w:color w:val="000000"/>
          <w:szCs w:val="21"/>
          <w:lang w:val="en-US" w:eastAsia="zh-CN"/>
        </w:rPr>
        <w:t>:</w:t>
      </w:r>
    </w:p>
    <w:p>
      <w:pPr>
        <w:tabs>
          <w:tab w:val="left" w:pos="0"/>
        </w:tabs>
        <w:jc w:val="center"/>
        <w:rPr>
          <w:rFonts w:hint="eastAsia"/>
          <w:b/>
          <w:color w:val="000000"/>
          <w:sz w:val="24"/>
          <w:lang w:eastAsia="zh-CN"/>
        </w:rPr>
      </w:pPr>
    </w:p>
    <w:tbl>
      <w:tblPr>
        <w:tblStyle w:val="3"/>
        <w:tblW w:w="9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20"/>
        <w:gridCol w:w="2355"/>
        <w:gridCol w:w="4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第二作者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第一作者工作单位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论文标题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白永秀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宁启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西北大学经济管理学院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“一带一路”经济学的研究任务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蔡继明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清华大学政治经济学研究中心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确实发挥市场决定性作用 优化人口与土地空间配置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北京师范大学马克思主义学院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改革开放以来中国特色社会主义政治经济学生成的透视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“一带一路”背景下的福建人才聚集问题研究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湖南大学经济与贸易学院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改革开放以来我国历次物价周期波动及其启示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杨向辉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中国人民大学中国经济改革与发展研究院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中国农村金融发展区域差异的影响因素分析及其政策取向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陈平花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基于WACC的国有垄断企业红利上缴比例优度检验——以中国石化为样本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陈享光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金融化的马克思主义解读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崔绍忠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外交学院国际经济学院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“赞比亚现象”与“一带一路”背景下中国对非经济外交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戴双兴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基于马克思地租理论的城市宏观级差地租研究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丁菊红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中国浦东干部学院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财政分权对新型城镇化的影响——基于公共服务供给视角的实证研究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丁长发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厦门大学经济学系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习近平有中国特色的农业经济新思想研究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尚会永   姜旭平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 经济管理学院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基于文化与地理空间互动的互联网消费增长实证研究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杜书云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裴卫旗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郑州大学旅游管理学院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供给侧结构性改革背景下金融资本异化若干理论问题刍议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范从来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胡恒强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驱动企业创新的金融发展模式研究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——基于熊彼特模型的分析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姚常成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时空压缩下的经济趋同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盖凯程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于平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中国金融发展与城乡收入差距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——基于门槛效应的实证分析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盖玉洁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海南热带海洋学院海商学院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南海不可再生资源跨期开发利用的环境保护机制研究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我国经济发展进程中的创新之谜及其理论阐释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《资本论》体系能引领中国政治经济学新方向吗？——基于政治经济学嬗变史的研究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高友才  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宋俊楷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临空产业发展的系统动力模型构建与仿真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——以郑州航空港为例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葛扬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长三角供给侧结构改革中产业政策分析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辜秋琴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黎玲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成都理工大学商学院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供给侧结构性改革下我国汽车制造业转型升级研究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郭广珍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周永斌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DMSP/OLS夜间灯光校正及辽宁省GDP模拟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石宁      贺洋      刘淑云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辽宁工程技术大学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电子商务对中国与“一带一路”沿线国家贸易影响的实证研究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韩蕾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刘长溥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中国东北地区对外开放的技术溢出效应研究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韩文龙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葛泽坤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“做强做优做大国有企业”原因之理论阐释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唐未兵 戴步斌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中国金融压力指数构建与经济预警的实证研究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  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两轮东北振兴战略比较与下一步重点方向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胡晶晶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王祖祥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武汉大学经济与管理学院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住房公积金个人自愿缴存制度资金盈亏平衡条件测算研究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胡磊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赵学清 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南京政治学院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论政治经济学的根本方法和具体方法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华东政法大学政治学与公共管理学院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供给侧结构性改革:比较的观点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深刻认识社会主义生产目的新内涵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黄茂兴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叶琪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马克思主义绿色发展观与当代中国的绿色发展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纪玉山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我国非常规油气资源的开发利用与能源安全的经济分析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贾根良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“一带一路”的转型升级和人民币国际化新方略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简新华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武汉大学经济与管理学院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论中国特色社会主义政治经济学的形成和发展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蒋永穆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赵苏丹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坚持与完善农村基本经营制度：现实挑战与基本路径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金兆怀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迟明园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关于我国农业供给侧结构性改革的思考——以吉林省为例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供给侧改革视阈下非公经济“两个健康”研究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丁任重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供给侧结构性改革的政治经济学分析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崔西伟  吴贾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马克思主义视角下金融发展、创新投入与工业创新绩效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天津师范大学经济发展研究所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中国特色社会主义政治经济学史研究的新阶段新使命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中等收入阶段“发展困境”的政治经济学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供给侧结构性改革背景下财政投资的供给效应研究——基于VAR模型的分析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李雪松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余柯玮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武汉大学经济与管理学院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城市人口集聚与雾霾污染的空间效应——基于我国236个地级市空间面板数据的实证研究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李怡乐 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中国最低工资增长及其就业效应的马克思主义经济学解释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李政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艾尼瓦尔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不确定性是实行产业政策的主因——基于企业家追求创业机会的视角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梁洪学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吉林财经大学马克思主义经济学研究中心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推进混合所有制企业经理人股权激励制度发展的理性思辨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西南财经大学马克思主义经济学研究院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马克思关于收入分配的公平正义思想与中国特色社会主义实践探索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马国华 姜丽媛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“一带一路”战略的政治经济学创新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中国特色社会主义政治经济学的发展逻辑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刘维奇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范运鹏 王丽媛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 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城镇化、农业现代化与人口老龄化城乡倒置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刘义圣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许彩玲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习近平反贫困思想及对发展中国家的理论借鉴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 丹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云南师范大学经济与管理学院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美国“去工业化悖论”的政治经济学研究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马艳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中国积累的社会结构理论的六大核心关系研究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毛中根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武优勐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西南财经大学消费研究所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中国的海外消费：特点、原因及对策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慕丽杰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一带一路背景下”人民币国际化基本影响因素浅析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股市的危机、干预与重建：一种马克思经济学的观点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黑龙江大学经济与工商管理学院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《资本论》的逻辑与社会主义市场经济体制的选择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曲创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鲁彦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从成本优势到用户优势：双边市场中的进入壁垒研究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尚会永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张成岗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北京外国语大学马克思主义学院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中小企业数量增加违背资本积累的历史趋势吗？——《资本论》第一卷关于资本积累规律的现代分析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沈坤荣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金刚 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中国对外投资的现有格局与政策取向——基于“一带一路”战略的分析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施佰发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 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僵尸企业的形成逻辑与治理对策——基于中国特色社会主义政治经济学的视角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胡志军 陈建东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浙江工商大学经济学院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中国消费基尼系数估算及社会福利分析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孙宁华  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汪玲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长三角地区高失业和高岗位空缺问题研究——基于搜寻匹配模型的分析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唐未兵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湖南工业大学 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混合所有制企业的股权结构研究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技术进步与经济增长：一个马克思主义政治经济学的分析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陶一桃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深圳大学中国经济特区研究中心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一带一路倡议实施的制度—文化约束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汪立鑫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一般竞争性领域国有经济的合理比重：信息经济学的透视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王大林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杨蕙馨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新常态下中国经济增长驱动力和供给侧改革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《资本论》研究的现状、特征与展望---纪念《资本论》第一卷出版150周年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王立胜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周绍东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中国社会科学院经济研究所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中国特色社会主义政治经济学的理论硬核：一个比较研究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工业文明、消费文明与供给侧结构性改革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南京大学马克思主义学院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当代中国的资本逻辑：表现形态、双重效应及其求解——基于《哥达纲领批判》的文本源流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魏博文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“制造强国”与诚信建设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高冠中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吉林财经大学马克思主义经济学研究中心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西方主流经济学全要素生产率理论的实践检视与方法论反思——一个马克思主义政治经济学的分析框架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魏益华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中国经济新常态下新型劳动关系问题研究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景玉琴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中国和前苏联的发展道路是否验证了马克思的设想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吴杨伟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武汉大学经济与管理学院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要素双向流动立体贸易竞争优势的重释与重构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辛波 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吕祥伟 张莉娜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山东工商学院 金融学院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新常态下中国土地财政区域性差异分析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熊豪 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 闫泓宇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日本量化宽松货币政策对中日贸易的影响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——基于2009年-2016年的SVAR模型分析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薛宝贵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“一带一路”战略:从利益失衡到均衡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货币“非中性”解析——马克思主义的角度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徐曼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中国社科院马克思主义研究院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全球价值链的空间拓展机理探究—— 兼论“一带一路”建设的路径构想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货币供应量与中国主要经济指标关系问题研究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政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腐败对政府效率的影响：基于经济主体行贿动机的解释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武汉大学经济发展研究中心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现代服务业与城市化互动机制的国际比较研究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叶 胥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毛中根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西南财经大学消费经济研究所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居民为什么选择大城市？——基于预期收入、高房价以及生活质量的研究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绿色“一带一路”建设背景下环境利益共同体的构建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于金富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构建科学化与中国化的现代政治经济学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袁正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西南财经大学经济学院 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“U 形中国”：市场化改革之后的经验与解释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 辉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 天   唐毓璇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“一带一路”沿线国家和地区经济协同发展研究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张二震 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 翔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要素分工、开放发展与长三角全面小康建设的基本经验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人口年龄结构与城乡居民消费—— 基于2000-2014年省级面板数据的实证研究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南开大学经济研究所，中国特色社会主义经济协同创新中心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制度优势、市场导向与产业扶贫——基于贵州塘约模式和丹寨万达模式的分析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张琼妮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台州学院经贸管理学院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运用产业政策合力优化区域供给侧结构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张期陈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胡志平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上海商学院财经学院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家庭联产承包土地资本化流转的宏微观利益格局及治理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张帅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南京航空航天大学 马克思主义学院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试论社会主义经济制度与市场经济体制的本质相容性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张欣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臧旭恒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不同方向收入冲击下边际消费倾向的非对称反应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东北大学马克思主义学院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基于创新发展理念的制造业转型升级研究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彭意茹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武汉大学经济与管理学院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住房占有状况对居民社会态度的影响——基于CGSS数据的实证研究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增长极作用下的资本再配置——基于辽宁省传统工业与战略性新兴产业的实证分析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郑尚植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王怡颖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东北财经大学马克思主义学院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生产关系的重构：供给侧结构性改革的政治经济学解读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周文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包炜杰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复旦大学中国研究院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中国方案：一种对新自由主义理论的当代回应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供给侧结构性改革驱动经济发展新动力：理论追溯与框架设计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祝健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叶伟超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福建师范大学经济学院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第三方支付对商业银行的影响与启示——基于VAR模型的实证分析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82187"/>
    <w:multiLevelType w:val="multilevel"/>
    <w:tmpl w:val="27582187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220F4"/>
    <w:rsid w:val="1D794A41"/>
    <w:rsid w:val="7AF22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2017-09-11T09:17:00Z</dcterms:created>
  <dc:creator>lenovo</dc:creator>
  <cp:lastModifiedBy>lenovo</cp:lastModifiedBy>
  <dcterms:modified xsi:type="dcterms:W3CDTF">2017-09-11T09:20:18Z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